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6.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Pr="00D95B5F" w:rsidRDefault="009A0EB3" w:rsidP="00816E4C">
      <w:pPr>
        <w:pStyle w:val="Heading4"/>
        <w:rPr>
          <w:rFonts w:ascii="Garamond" w:hAnsi="Garamond"/>
          <w:lang w:val="en-GB"/>
        </w:rPr>
      </w:pPr>
    </w:p>
    <w:p w:rsidR="003E1929" w:rsidRPr="00D95B5F" w:rsidRDefault="003E1929" w:rsidP="003E1929">
      <w:pPr>
        <w:rPr>
          <w:rFonts w:ascii="Garamond" w:hAnsi="Garamond"/>
          <w:lang w:eastAsia="en-IN"/>
        </w:rPr>
      </w:pPr>
    </w:p>
    <w:p w:rsidR="003E1929" w:rsidRPr="00D95B5F" w:rsidRDefault="003E1929" w:rsidP="003E1929">
      <w:pPr>
        <w:rPr>
          <w:rFonts w:ascii="Garamond" w:hAnsi="Garamond"/>
          <w:lang w:eastAsia="en-IN"/>
        </w:rPr>
      </w:pPr>
    </w:p>
    <w:p w:rsidR="003E1929" w:rsidRPr="00D95B5F" w:rsidRDefault="003E1929" w:rsidP="003E1929">
      <w:pPr>
        <w:rPr>
          <w:rFonts w:ascii="Garamond" w:hAnsi="Garamond"/>
          <w:lang w:eastAsia="en-IN"/>
        </w:rPr>
      </w:pPr>
    </w:p>
    <w:p w:rsidR="003E1929" w:rsidRPr="00D95B5F" w:rsidRDefault="003E1929" w:rsidP="003E1929">
      <w:pPr>
        <w:rPr>
          <w:rFonts w:ascii="Garamond" w:hAnsi="Garamond"/>
          <w:lang w:eastAsia="en-IN"/>
        </w:rPr>
      </w:pPr>
    </w:p>
    <w:p w:rsidR="009A0EB3" w:rsidRPr="00D95B5F" w:rsidRDefault="009A0EB3" w:rsidP="009A0EB3">
      <w:pPr>
        <w:spacing w:line="20" w:lineRule="atLeast"/>
        <w:jc w:val="center"/>
        <w:outlineLvl w:val="0"/>
        <w:rPr>
          <w:rFonts w:ascii="Garamond" w:hAnsi="Garamond"/>
          <w:b/>
          <w:color w:val="1F4E79"/>
          <w:sz w:val="144"/>
          <w:szCs w:val="144"/>
        </w:rPr>
      </w:pPr>
      <w:r w:rsidRPr="00D95B5F">
        <w:rPr>
          <w:rFonts w:ascii="Garamond" w:hAnsi="Garamond"/>
          <w:b/>
          <w:color w:val="1F4E79"/>
          <w:sz w:val="144"/>
          <w:szCs w:val="144"/>
        </w:rPr>
        <w:t>SEBI</w:t>
      </w:r>
    </w:p>
    <w:p w:rsidR="009A0EB3" w:rsidRPr="00D95B5F" w:rsidRDefault="009A0EB3" w:rsidP="009A0EB3">
      <w:pPr>
        <w:spacing w:line="20" w:lineRule="atLeast"/>
        <w:jc w:val="center"/>
        <w:outlineLvl w:val="0"/>
        <w:rPr>
          <w:rFonts w:ascii="Garamond" w:hAnsi="Garamond"/>
          <w:b/>
          <w:color w:val="1F4E79"/>
          <w:sz w:val="56"/>
          <w:szCs w:val="56"/>
        </w:rPr>
      </w:pPr>
      <w:r w:rsidRPr="00D95B5F">
        <w:rPr>
          <w:rFonts w:ascii="Garamond" w:hAnsi="Garamond"/>
          <w:b/>
          <w:color w:val="1F4E79"/>
          <w:sz w:val="56"/>
          <w:szCs w:val="56"/>
        </w:rPr>
        <w:t>BULLETIN</w:t>
      </w: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DF34ED" w:rsidP="002C3645">
      <w:pPr>
        <w:spacing w:line="20" w:lineRule="atLeast"/>
        <w:jc w:val="center"/>
        <w:rPr>
          <w:rFonts w:ascii="Garamond" w:hAnsi="Garamond"/>
          <w:b/>
          <w:color w:val="1F4E79"/>
        </w:rPr>
      </w:pPr>
      <w:r w:rsidRPr="00D95B5F">
        <w:rPr>
          <w:rFonts w:ascii="Garamond" w:hAnsi="Garamond"/>
          <w:b/>
          <w:color w:val="1F4E79"/>
        </w:rPr>
        <w:t>October</w:t>
      </w:r>
      <w:r w:rsidR="0095776A" w:rsidRPr="00D95B5F">
        <w:rPr>
          <w:rFonts w:ascii="Garamond" w:hAnsi="Garamond"/>
          <w:b/>
          <w:color w:val="1F4E79"/>
        </w:rPr>
        <w:t xml:space="preserve"> </w:t>
      </w:r>
      <w:r w:rsidR="003C782B" w:rsidRPr="00D95B5F">
        <w:rPr>
          <w:rFonts w:ascii="Garamond" w:hAnsi="Garamond"/>
          <w:b/>
          <w:color w:val="1F4E79"/>
        </w:rPr>
        <w:t>2022</w:t>
      </w:r>
      <w:r w:rsidR="00102519" w:rsidRPr="00D95B5F">
        <w:rPr>
          <w:rFonts w:ascii="Garamond" w:hAnsi="Garamond"/>
          <w:b/>
          <w:color w:val="1F4E79"/>
        </w:rPr>
        <w:t xml:space="preserve">    </w:t>
      </w:r>
      <w:r w:rsidR="003C782B" w:rsidRPr="00D95B5F">
        <w:rPr>
          <w:rFonts w:ascii="Garamond" w:hAnsi="Garamond"/>
          <w:b/>
          <w:color w:val="1F4E79"/>
        </w:rPr>
        <w:t>VOL. 2</w:t>
      </w:r>
      <w:r w:rsidR="0095776A" w:rsidRPr="00D95B5F">
        <w:rPr>
          <w:rFonts w:ascii="Garamond" w:hAnsi="Garamond"/>
          <w:b/>
          <w:color w:val="1F4E79"/>
        </w:rPr>
        <w:t>1</w:t>
      </w:r>
      <w:r w:rsidR="00102519" w:rsidRPr="00D95B5F">
        <w:rPr>
          <w:rFonts w:ascii="Garamond" w:hAnsi="Garamond"/>
          <w:b/>
          <w:color w:val="1F4E79"/>
        </w:rPr>
        <w:t xml:space="preserve">   </w:t>
      </w:r>
      <w:r w:rsidR="003C782B" w:rsidRPr="00D95B5F">
        <w:rPr>
          <w:rFonts w:ascii="Garamond" w:hAnsi="Garamond"/>
          <w:b/>
          <w:color w:val="1F4E79"/>
        </w:rPr>
        <w:t xml:space="preserve"> </w:t>
      </w:r>
      <w:r w:rsidR="00B20597" w:rsidRPr="00D95B5F">
        <w:rPr>
          <w:rFonts w:ascii="Garamond" w:hAnsi="Garamond"/>
          <w:b/>
          <w:color w:val="1F4E79"/>
        </w:rPr>
        <w:t xml:space="preserve">NUMBER </w:t>
      </w:r>
      <w:r w:rsidRPr="00D95B5F">
        <w:rPr>
          <w:rFonts w:ascii="Garamond" w:hAnsi="Garamond"/>
          <w:b/>
          <w:color w:val="1F4E79"/>
        </w:rPr>
        <w:t>10</w:t>
      </w: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2C3645" w:rsidRPr="00D95B5F" w:rsidRDefault="002C3645" w:rsidP="002C3645">
      <w:pPr>
        <w:spacing w:line="20" w:lineRule="atLeast"/>
        <w:jc w:val="center"/>
        <w:rPr>
          <w:rFonts w:ascii="Garamond" w:hAnsi="Garamond"/>
          <w:b/>
          <w:color w:val="000080"/>
          <w:sz w:val="22"/>
          <w:szCs w:val="22"/>
        </w:rPr>
      </w:pPr>
    </w:p>
    <w:p w:rsidR="0018049A" w:rsidRPr="00D95B5F" w:rsidRDefault="0018049A"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C4512E">
      <w:pPr>
        <w:outlineLvl w:val="0"/>
        <w:rPr>
          <w:rFonts w:ascii="Garamond" w:hAnsi="Garamond" w:cs="Helvetica"/>
          <w:b/>
          <w:color w:val="000099"/>
          <w:sz w:val="22"/>
          <w:szCs w:val="22"/>
        </w:rPr>
      </w:pPr>
    </w:p>
    <w:p w:rsidR="00C4512E" w:rsidRPr="00D95B5F" w:rsidRDefault="00C4512E" w:rsidP="00C4512E">
      <w:pPr>
        <w:outlineLvl w:val="0"/>
        <w:rPr>
          <w:rFonts w:ascii="Garamond" w:hAnsi="Garamond" w:cs="Helvetica"/>
          <w:b/>
          <w:color w:val="000099"/>
          <w:sz w:val="22"/>
          <w:szCs w:val="22"/>
        </w:rPr>
      </w:pPr>
    </w:p>
    <w:p w:rsidR="008E4467" w:rsidRPr="00D95B5F" w:rsidRDefault="008E4467"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A76333" w:rsidRPr="00D95B5F" w:rsidRDefault="00A76333" w:rsidP="00B25DA6">
      <w:pPr>
        <w:jc w:val="center"/>
        <w:outlineLvl w:val="0"/>
        <w:rPr>
          <w:rFonts w:ascii="Garamond" w:hAnsi="Garamond" w:cs="Helvetica"/>
          <w:b/>
          <w:color w:val="000099"/>
          <w:sz w:val="22"/>
          <w:szCs w:val="22"/>
        </w:rPr>
      </w:pPr>
    </w:p>
    <w:p w:rsidR="00A76333" w:rsidRPr="00D95B5F" w:rsidRDefault="00A76333" w:rsidP="00B25DA6">
      <w:pPr>
        <w:jc w:val="center"/>
        <w:outlineLvl w:val="0"/>
        <w:rPr>
          <w:rFonts w:ascii="Garamond" w:hAnsi="Garamond" w:cs="Helvetica"/>
          <w:b/>
          <w:color w:val="000099"/>
          <w:sz w:val="22"/>
          <w:szCs w:val="22"/>
        </w:rPr>
      </w:pPr>
    </w:p>
    <w:p w:rsidR="00A76333" w:rsidRPr="00D95B5F" w:rsidRDefault="00A76333" w:rsidP="00B25DA6">
      <w:pPr>
        <w:jc w:val="center"/>
        <w:outlineLvl w:val="0"/>
        <w:rPr>
          <w:rFonts w:ascii="Garamond" w:hAnsi="Garamond" w:cs="Helvetica"/>
          <w:b/>
          <w:color w:val="000099"/>
          <w:sz w:val="22"/>
          <w:szCs w:val="22"/>
        </w:rPr>
      </w:pPr>
    </w:p>
    <w:p w:rsidR="002C3645" w:rsidRPr="00D95B5F" w:rsidRDefault="002D05AD" w:rsidP="002C3645">
      <w:pPr>
        <w:spacing w:line="20" w:lineRule="atLeast"/>
        <w:jc w:val="center"/>
        <w:rPr>
          <w:rFonts w:ascii="Garamond" w:hAnsi="Garamond"/>
          <w:b/>
          <w:color w:val="1F4E79"/>
          <w:sz w:val="28"/>
          <w:szCs w:val="28"/>
        </w:rPr>
      </w:pPr>
      <w:r w:rsidRPr="00D95B5F">
        <w:rPr>
          <w:rFonts w:ascii="Garamond" w:hAnsi="Garamond"/>
          <w:b/>
          <w:color w:val="1F4E79"/>
          <w:sz w:val="28"/>
          <w:szCs w:val="28"/>
        </w:rPr>
        <w:br w:type="page"/>
      </w:r>
      <w:r w:rsidR="002C3645" w:rsidRPr="00D95B5F">
        <w:rPr>
          <w:rFonts w:ascii="Garamond" w:hAnsi="Garamond"/>
          <w:b/>
          <w:color w:val="1F4E79"/>
          <w:sz w:val="28"/>
          <w:szCs w:val="28"/>
        </w:rPr>
        <w:lastRenderedPageBreak/>
        <w:t>SECURITIES AND EXCHANGE BOARD OF INDIA</w:t>
      </w:r>
    </w:p>
    <w:p w:rsidR="002C3645" w:rsidRPr="00D95B5F" w:rsidRDefault="002C3645" w:rsidP="002C3645">
      <w:pPr>
        <w:spacing w:line="20" w:lineRule="atLeast"/>
        <w:jc w:val="both"/>
        <w:rPr>
          <w:rFonts w:ascii="Garamond" w:hAnsi="Garamond"/>
          <w:color w:val="FF0000"/>
        </w:rPr>
      </w:pPr>
    </w:p>
    <w:p w:rsidR="009A0EB3" w:rsidRPr="00D95B5F" w:rsidRDefault="009A0EB3" w:rsidP="002C3645">
      <w:pPr>
        <w:spacing w:line="20" w:lineRule="atLeast"/>
        <w:rPr>
          <w:rFonts w:ascii="Garamond" w:hAnsi="Garamond"/>
          <w:b/>
        </w:rPr>
      </w:pPr>
    </w:p>
    <w:p w:rsidR="002C3645" w:rsidRPr="00D95B5F" w:rsidRDefault="002C3645" w:rsidP="002C3645">
      <w:pPr>
        <w:spacing w:line="20" w:lineRule="atLeast"/>
        <w:rPr>
          <w:rFonts w:ascii="Garamond" w:hAnsi="Garamond"/>
          <w:b/>
        </w:rPr>
      </w:pPr>
      <w:r w:rsidRPr="00D95B5F">
        <w:rPr>
          <w:rFonts w:ascii="Garamond" w:hAnsi="Garamond"/>
          <w:b/>
        </w:rPr>
        <w:t xml:space="preserve">EDITORIAL COMMITTEE </w:t>
      </w:r>
      <w:r w:rsidR="009A0EB3" w:rsidRPr="00D95B5F">
        <w:rPr>
          <w:rFonts w:ascii="Garamond" w:hAnsi="Garamond"/>
          <w:b/>
        </w:rPr>
        <w:br/>
      </w:r>
    </w:p>
    <w:p w:rsidR="00E71481" w:rsidRPr="00D95B5F" w:rsidRDefault="00E71481" w:rsidP="002C3645">
      <w:pPr>
        <w:spacing w:line="20" w:lineRule="atLeast"/>
        <w:jc w:val="both"/>
        <w:outlineLvl w:val="0"/>
        <w:rPr>
          <w:rFonts w:ascii="Garamond" w:hAnsi="Garamond"/>
          <w:b/>
        </w:rPr>
      </w:pPr>
      <w:r w:rsidRPr="00D95B5F">
        <w:rPr>
          <w:rFonts w:ascii="Garamond" w:hAnsi="Garamond"/>
          <w:b/>
        </w:rPr>
        <w:t>Shri Prabhas Rath</w:t>
      </w:r>
    </w:p>
    <w:p w:rsidR="00012FAA" w:rsidRPr="00D95B5F" w:rsidRDefault="00012FAA" w:rsidP="002C3645">
      <w:pPr>
        <w:spacing w:line="20" w:lineRule="atLeast"/>
        <w:jc w:val="both"/>
        <w:outlineLvl w:val="0"/>
        <w:rPr>
          <w:rFonts w:ascii="Garamond" w:hAnsi="Garamond"/>
          <w:b/>
        </w:rPr>
      </w:pPr>
      <w:r w:rsidRPr="00D95B5F">
        <w:rPr>
          <w:rFonts w:ascii="Garamond" w:hAnsi="Garamond"/>
          <w:b/>
        </w:rPr>
        <w:t>Ms. Sangeeta Rathod</w:t>
      </w:r>
    </w:p>
    <w:p w:rsidR="002C3645" w:rsidRPr="00D95B5F" w:rsidRDefault="002C1128" w:rsidP="002C3645">
      <w:pPr>
        <w:spacing w:line="20" w:lineRule="atLeast"/>
        <w:jc w:val="both"/>
        <w:outlineLvl w:val="0"/>
        <w:rPr>
          <w:rFonts w:ascii="Garamond" w:hAnsi="Garamond"/>
          <w:b/>
        </w:rPr>
      </w:pPr>
      <w:r w:rsidRPr="00D95B5F">
        <w:rPr>
          <w:rFonts w:ascii="Garamond" w:hAnsi="Garamond"/>
          <w:b/>
        </w:rPr>
        <w:t>Ms. Deepthi L S</w:t>
      </w:r>
    </w:p>
    <w:p w:rsidR="002C3645" w:rsidRPr="00D95B5F" w:rsidRDefault="00FD1851" w:rsidP="002C3645">
      <w:pPr>
        <w:spacing w:line="20" w:lineRule="atLeast"/>
        <w:jc w:val="both"/>
        <w:outlineLvl w:val="0"/>
        <w:rPr>
          <w:rFonts w:ascii="Garamond" w:hAnsi="Garamond"/>
          <w:b/>
        </w:rPr>
      </w:pPr>
      <w:r w:rsidRPr="00D95B5F">
        <w:rPr>
          <w:rFonts w:ascii="Garamond" w:hAnsi="Garamond"/>
          <w:b/>
        </w:rPr>
        <w:t>Dr.</w:t>
      </w:r>
      <w:r w:rsidR="00102519" w:rsidRPr="00D95B5F">
        <w:rPr>
          <w:rFonts w:ascii="Garamond" w:hAnsi="Garamond"/>
          <w:b/>
        </w:rPr>
        <w:t xml:space="preserve"> </w:t>
      </w:r>
      <w:r w:rsidRPr="00D95B5F">
        <w:rPr>
          <w:rFonts w:ascii="Garamond" w:hAnsi="Garamond"/>
          <w:b/>
        </w:rPr>
        <w:t>Deepali Dixit</w:t>
      </w:r>
    </w:p>
    <w:p w:rsidR="002C3645" w:rsidRPr="00D95B5F" w:rsidRDefault="00E71481" w:rsidP="002C3645">
      <w:pPr>
        <w:spacing w:line="20" w:lineRule="atLeast"/>
        <w:jc w:val="both"/>
        <w:outlineLvl w:val="0"/>
        <w:rPr>
          <w:rFonts w:ascii="Garamond" w:hAnsi="Garamond"/>
          <w:b/>
        </w:rPr>
      </w:pPr>
      <w:r w:rsidRPr="00D95B5F">
        <w:rPr>
          <w:rFonts w:ascii="Garamond" w:hAnsi="Garamond"/>
          <w:b/>
        </w:rPr>
        <w:t>Shri</w:t>
      </w:r>
      <w:r w:rsidR="002C3645" w:rsidRPr="00D95B5F">
        <w:rPr>
          <w:rFonts w:ascii="Garamond" w:hAnsi="Garamond"/>
          <w:b/>
        </w:rPr>
        <w:t xml:space="preserve"> </w:t>
      </w:r>
      <w:r w:rsidR="00FD1851" w:rsidRPr="00D95B5F">
        <w:rPr>
          <w:rFonts w:ascii="Garamond" w:hAnsi="Garamond"/>
          <w:b/>
        </w:rPr>
        <w:t>Jitendra Kumar</w:t>
      </w:r>
    </w:p>
    <w:p w:rsidR="002C3645" w:rsidRPr="00D95B5F" w:rsidRDefault="002C3645" w:rsidP="002C3645">
      <w:pPr>
        <w:spacing w:line="20" w:lineRule="atLeast"/>
        <w:jc w:val="both"/>
        <w:outlineLvl w:val="0"/>
        <w:rPr>
          <w:rFonts w:ascii="Garamond" w:hAnsi="Garamond"/>
          <w:b/>
        </w:rPr>
      </w:pPr>
    </w:p>
    <w:p w:rsidR="002C3645" w:rsidRPr="00D95B5F" w:rsidRDefault="002C3645" w:rsidP="002C3645">
      <w:pPr>
        <w:spacing w:line="20" w:lineRule="atLeast"/>
        <w:jc w:val="both"/>
        <w:rPr>
          <w:rFonts w:ascii="Garamond" w:hAnsi="Garamond"/>
        </w:rPr>
      </w:pPr>
    </w:p>
    <w:p w:rsidR="00563987" w:rsidRPr="00D95B5F" w:rsidRDefault="002C3645" w:rsidP="002C3645">
      <w:pPr>
        <w:spacing w:line="20" w:lineRule="atLeast"/>
        <w:jc w:val="both"/>
        <w:rPr>
          <w:rFonts w:ascii="Garamond" w:hAnsi="Garamond"/>
          <w:bCs/>
        </w:rPr>
      </w:pPr>
      <w:r w:rsidRPr="00D95B5F">
        <w:rPr>
          <w:rFonts w:ascii="Garamond" w:hAnsi="Garamond"/>
        </w:rPr>
        <w:t xml:space="preserve">The </w:t>
      </w:r>
      <w:r w:rsidR="00E77B3E" w:rsidRPr="00D95B5F">
        <w:rPr>
          <w:rFonts w:ascii="Garamond" w:hAnsi="Garamond"/>
        </w:rPr>
        <w:t xml:space="preserve">SEBI Monthly </w:t>
      </w:r>
      <w:r w:rsidRPr="00D95B5F">
        <w:rPr>
          <w:rFonts w:ascii="Garamond" w:hAnsi="Garamond"/>
        </w:rPr>
        <w:t xml:space="preserve">Bulletin is issued by the Department of Economic and Policy Analysis, Securities and Exchange Board of India under the direction of </w:t>
      </w:r>
      <w:r w:rsidR="00563987" w:rsidRPr="00D95B5F">
        <w:rPr>
          <w:rFonts w:ascii="Garamond" w:hAnsi="Garamond"/>
        </w:rPr>
        <w:t>the</w:t>
      </w:r>
      <w:r w:rsidRPr="00D95B5F">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00102519" w:rsidRPr="00D95B5F">
        <w:rPr>
          <w:rFonts w:ascii="Garamond" w:hAnsi="Garamond"/>
          <w:bCs/>
        </w:rPr>
        <w:t xml:space="preserve"> </w:t>
      </w:r>
    </w:p>
    <w:p w:rsidR="00563987" w:rsidRPr="00D95B5F" w:rsidRDefault="00563987" w:rsidP="002C3645">
      <w:pPr>
        <w:spacing w:line="20" w:lineRule="atLeast"/>
        <w:jc w:val="both"/>
        <w:rPr>
          <w:rFonts w:ascii="Garamond" w:hAnsi="Garamond"/>
          <w:bCs/>
        </w:rPr>
      </w:pPr>
    </w:p>
    <w:p w:rsidR="00563987" w:rsidRPr="00D95B5F" w:rsidRDefault="00563987" w:rsidP="002C3645">
      <w:pPr>
        <w:spacing w:line="20" w:lineRule="atLeast"/>
        <w:jc w:val="both"/>
        <w:rPr>
          <w:rFonts w:ascii="Garamond" w:hAnsi="Garamond"/>
          <w:bCs/>
        </w:rPr>
      </w:pPr>
      <w:r w:rsidRPr="00D95B5F">
        <w:rPr>
          <w:rFonts w:ascii="Garamond" w:hAnsi="Garamond"/>
          <w:bCs/>
        </w:rPr>
        <w:t>The soft</w:t>
      </w:r>
      <w:r w:rsidR="00E71481" w:rsidRPr="00D95B5F">
        <w:rPr>
          <w:rFonts w:ascii="Garamond" w:hAnsi="Garamond"/>
          <w:bCs/>
        </w:rPr>
        <w:t xml:space="preserve"> copy of SEBI Bulletin </w:t>
      </w:r>
      <w:r w:rsidRPr="00D95B5F">
        <w:rPr>
          <w:rFonts w:ascii="Garamond" w:hAnsi="Garamond"/>
          <w:bCs/>
        </w:rPr>
        <w:t xml:space="preserve">in PDF, Word and Excel formats </w:t>
      </w:r>
      <w:r w:rsidR="00E77B3E" w:rsidRPr="00D95B5F">
        <w:rPr>
          <w:rFonts w:ascii="Garamond" w:hAnsi="Garamond"/>
          <w:bCs/>
        </w:rPr>
        <w:t xml:space="preserve">can be freely downloaded from the publications link under Reports and Statistics </w:t>
      </w:r>
      <w:r w:rsidRPr="00D95B5F">
        <w:rPr>
          <w:rFonts w:ascii="Garamond" w:hAnsi="Garamond"/>
          <w:bCs/>
        </w:rPr>
        <w:t>s</w:t>
      </w:r>
      <w:r w:rsidR="00E77B3E" w:rsidRPr="00D95B5F">
        <w:rPr>
          <w:rFonts w:ascii="Garamond" w:hAnsi="Garamond"/>
          <w:bCs/>
        </w:rPr>
        <w:t>ection in SEBI website</w:t>
      </w:r>
      <w:r w:rsidR="00E77B3E" w:rsidRPr="00D95B5F">
        <w:rPr>
          <w:rFonts w:ascii="Garamond" w:hAnsi="Garamond"/>
        </w:rPr>
        <w:t xml:space="preserve"> (</w:t>
      </w:r>
      <w:hyperlink r:id="rId15" w:history="1">
        <w:r w:rsidR="00B522A6" w:rsidRPr="00D95B5F">
          <w:rPr>
            <w:rStyle w:val="Hyperlink"/>
            <w:rFonts w:ascii="Garamond" w:hAnsi="Garamond"/>
            <w:bCs/>
          </w:rPr>
          <w:t>https://www.sebi.gov.in/reports-and-statistics.html</w:t>
        </w:r>
      </w:hyperlink>
      <w:r w:rsidR="00E77B3E" w:rsidRPr="00D95B5F">
        <w:rPr>
          <w:rFonts w:ascii="Garamond" w:hAnsi="Garamond"/>
          <w:bCs/>
        </w:rPr>
        <w:t>)</w:t>
      </w:r>
      <w:r w:rsidRPr="00D95B5F">
        <w:rPr>
          <w:rFonts w:ascii="Garamond" w:hAnsi="Garamond"/>
          <w:bCs/>
        </w:rPr>
        <w:t>.</w:t>
      </w:r>
      <w:r w:rsidR="00E77B3E" w:rsidRPr="00D95B5F">
        <w:rPr>
          <w:rFonts w:ascii="Garamond" w:hAnsi="Garamond"/>
          <w:bCs/>
        </w:rPr>
        <w:t xml:space="preserve"> </w:t>
      </w:r>
    </w:p>
    <w:p w:rsidR="00563987" w:rsidRPr="00D95B5F" w:rsidRDefault="00563987" w:rsidP="002C3645">
      <w:pPr>
        <w:spacing w:line="20" w:lineRule="atLeast"/>
        <w:jc w:val="both"/>
        <w:rPr>
          <w:rFonts w:ascii="Garamond" w:hAnsi="Garamond"/>
          <w:bCs/>
        </w:rPr>
      </w:pPr>
    </w:p>
    <w:p w:rsidR="00563987" w:rsidRPr="00D95B5F" w:rsidRDefault="002C3645" w:rsidP="002C3645">
      <w:pPr>
        <w:spacing w:line="20" w:lineRule="atLeast"/>
        <w:jc w:val="both"/>
        <w:rPr>
          <w:rFonts w:ascii="Garamond" w:hAnsi="Garamond"/>
        </w:rPr>
      </w:pPr>
      <w:r w:rsidRPr="00D95B5F">
        <w:rPr>
          <w:rFonts w:ascii="Garamond" w:hAnsi="Garamond"/>
          <w:bCs/>
        </w:rPr>
        <w:t xml:space="preserve">Any comments and suggestions on any of the features/sections may be sent to </w:t>
      </w:r>
      <w:r w:rsidR="00563987" w:rsidRPr="00D95B5F">
        <w:rPr>
          <w:rFonts w:ascii="Garamond" w:hAnsi="Garamond"/>
          <w:bCs/>
        </w:rPr>
        <w:t xml:space="preserve">the email id: </w:t>
      </w:r>
    </w:p>
    <w:p w:rsidR="00563987" w:rsidRPr="00D95B5F" w:rsidRDefault="00544FC7" w:rsidP="002C3645">
      <w:pPr>
        <w:spacing w:line="20" w:lineRule="atLeast"/>
        <w:jc w:val="both"/>
        <w:rPr>
          <w:rFonts w:ascii="Garamond" w:hAnsi="Garamond"/>
        </w:rPr>
      </w:pPr>
      <w:hyperlink r:id="rId16" w:history="1">
        <w:r w:rsidR="00563987" w:rsidRPr="00D95B5F">
          <w:rPr>
            <w:rStyle w:val="Hyperlink"/>
            <w:rFonts w:ascii="Garamond" w:hAnsi="Garamond"/>
          </w:rPr>
          <w:t>bulletin@sebi.gov.in</w:t>
        </w:r>
      </w:hyperlink>
    </w:p>
    <w:p w:rsidR="00563987" w:rsidRPr="00D95B5F" w:rsidRDefault="00563987" w:rsidP="002C3645">
      <w:pPr>
        <w:spacing w:line="20" w:lineRule="atLeast"/>
        <w:jc w:val="both"/>
        <w:rPr>
          <w:rFonts w:ascii="Garamond" w:hAnsi="Garamond"/>
        </w:rPr>
      </w:pPr>
    </w:p>
    <w:p w:rsidR="00563987" w:rsidRPr="00D95B5F" w:rsidRDefault="00563987" w:rsidP="002C3645">
      <w:pPr>
        <w:spacing w:line="20" w:lineRule="atLeast"/>
        <w:jc w:val="both"/>
        <w:rPr>
          <w:rFonts w:ascii="Garamond" w:hAnsi="Garamond"/>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EB52C5" w:rsidRPr="00D95B5F" w:rsidRDefault="00EB52C5" w:rsidP="00B84DDC">
      <w:pPr>
        <w:outlineLvl w:val="0"/>
        <w:rPr>
          <w:rFonts w:ascii="Garamond" w:hAnsi="Garamond" w:cs="Helvetica"/>
          <w:b/>
          <w:color w:val="000099"/>
          <w:sz w:val="22"/>
          <w:szCs w:val="22"/>
        </w:rPr>
      </w:pPr>
    </w:p>
    <w:p w:rsidR="00B84DDC" w:rsidRPr="00D95B5F" w:rsidRDefault="00B84DDC" w:rsidP="00B84DDC">
      <w:pPr>
        <w:outlineLvl w:val="0"/>
        <w:rPr>
          <w:rFonts w:ascii="Garamond" w:hAnsi="Garamond" w:cs="Helvetica"/>
          <w:b/>
          <w:color w:val="000099"/>
          <w:sz w:val="22"/>
          <w:szCs w:val="22"/>
        </w:rPr>
      </w:pPr>
    </w:p>
    <w:p w:rsidR="002C3645" w:rsidRPr="00D95B5F" w:rsidRDefault="002C3645" w:rsidP="00B25DA6">
      <w:pPr>
        <w:jc w:val="center"/>
        <w:outlineLvl w:val="0"/>
        <w:rPr>
          <w:rFonts w:ascii="Garamond" w:hAnsi="Garamond" w:cs="Helvetica"/>
          <w:b/>
          <w:color w:val="000099"/>
          <w:sz w:val="22"/>
          <w:szCs w:val="22"/>
        </w:rPr>
      </w:pPr>
    </w:p>
    <w:p w:rsidR="00C4512E" w:rsidRPr="00D95B5F" w:rsidRDefault="00C4512E" w:rsidP="00B25DA6">
      <w:pPr>
        <w:jc w:val="center"/>
        <w:outlineLvl w:val="0"/>
        <w:rPr>
          <w:rFonts w:ascii="Garamond" w:hAnsi="Garamond" w:cs="Helvetica"/>
          <w:b/>
          <w:color w:val="000099"/>
          <w:sz w:val="22"/>
          <w:szCs w:val="22"/>
        </w:rPr>
      </w:pPr>
    </w:p>
    <w:p w:rsidR="00C4512E" w:rsidRPr="00D95B5F" w:rsidRDefault="00C4512E" w:rsidP="00B25DA6">
      <w:pPr>
        <w:jc w:val="center"/>
        <w:outlineLvl w:val="0"/>
        <w:rPr>
          <w:rFonts w:ascii="Garamond" w:hAnsi="Garamond" w:cs="Helvetica"/>
          <w:b/>
          <w:color w:val="000099"/>
          <w:sz w:val="22"/>
          <w:szCs w:val="22"/>
        </w:rPr>
      </w:pPr>
    </w:p>
    <w:p w:rsidR="00C4512E" w:rsidRPr="00D95B5F" w:rsidRDefault="00C4512E" w:rsidP="002C3645">
      <w:pPr>
        <w:spacing w:line="20" w:lineRule="atLeast"/>
        <w:jc w:val="center"/>
        <w:rPr>
          <w:rFonts w:ascii="Garamond" w:hAnsi="Garamond"/>
          <w:b/>
          <w:color w:val="632423"/>
          <w:sz w:val="22"/>
          <w:szCs w:val="22"/>
        </w:rPr>
      </w:pPr>
    </w:p>
    <w:p w:rsidR="00A76333" w:rsidRPr="00D95B5F" w:rsidRDefault="00A76333" w:rsidP="002C3645">
      <w:pPr>
        <w:spacing w:line="20" w:lineRule="atLeast"/>
        <w:jc w:val="center"/>
        <w:rPr>
          <w:rFonts w:ascii="Garamond" w:hAnsi="Garamond"/>
          <w:b/>
          <w:color w:val="632423"/>
          <w:sz w:val="22"/>
          <w:szCs w:val="22"/>
        </w:rPr>
      </w:pPr>
    </w:p>
    <w:p w:rsidR="00A76333" w:rsidRPr="00D95B5F" w:rsidRDefault="00A76333" w:rsidP="002C3645">
      <w:pPr>
        <w:spacing w:line="20" w:lineRule="atLeast"/>
        <w:jc w:val="center"/>
        <w:rPr>
          <w:rFonts w:ascii="Garamond" w:hAnsi="Garamond"/>
          <w:b/>
          <w:color w:val="632423"/>
          <w:sz w:val="22"/>
          <w:szCs w:val="22"/>
        </w:rPr>
      </w:pPr>
    </w:p>
    <w:p w:rsidR="00A76333" w:rsidRPr="00D95B5F" w:rsidRDefault="00A76333" w:rsidP="002C3645">
      <w:pPr>
        <w:spacing w:line="20" w:lineRule="atLeast"/>
        <w:jc w:val="center"/>
        <w:rPr>
          <w:rFonts w:ascii="Garamond" w:hAnsi="Garamond"/>
          <w:b/>
          <w:color w:val="632423"/>
          <w:sz w:val="22"/>
          <w:szCs w:val="22"/>
        </w:rPr>
      </w:pPr>
    </w:p>
    <w:p w:rsidR="00A76333" w:rsidRPr="00D95B5F" w:rsidRDefault="00A76333" w:rsidP="002C3645">
      <w:pPr>
        <w:spacing w:line="20" w:lineRule="atLeast"/>
        <w:jc w:val="center"/>
        <w:rPr>
          <w:rFonts w:ascii="Garamond" w:hAnsi="Garamond"/>
          <w:b/>
          <w:color w:val="632423"/>
          <w:sz w:val="22"/>
          <w:szCs w:val="22"/>
        </w:rPr>
      </w:pPr>
    </w:p>
    <w:p w:rsidR="00A76333" w:rsidRPr="00D95B5F" w:rsidRDefault="00A76333" w:rsidP="002C3645">
      <w:pPr>
        <w:spacing w:line="20" w:lineRule="atLeast"/>
        <w:jc w:val="center"/>
        <w:rPr>
          <w:rFonts w:ascii="Garamond" w:hAnsi="Garamond"/>
          <w:b/>
          <w:color w:val="632423"/>
          <w:sz w:val="22"/>
          <w:szCs w:val="22"/>
        </w:rPr>
      </w:pPr>
    </w:p>
    <w:p w:rsidR="00A76333" w:rsidRPr="00D95B5F" w:rsidRDefault="00A76333" w:rsidP="002C3645">
      <w:pPr>
        <w:spacing w:line="20" w:lineRule="atLeast"/>
        <w:jc w:val="center"/>
        <w:rPr>
          <w:rFonts w:ascii="Garamond" w:hAnsi="Garamond"/>
          <w:b/>
          <w:color w:val="632423"/>
          <w:sz w:val="22"/>
          <w:szCs w:val="22"/>
        </w:rPr>
      </w:pPr>
    </w:p>
    <w:p w:rsidR="002C3645" w:rsidRPr="00D95B5F" w:rsidRDefault="002D05AD" w:rsidP="002C3645">
      <w:pPr>
        <w:spacing w:line="20" w:lineRule="atLeast"/>
        <w:jc w:val="center"/>
        <w:rPr>
          <w:rFonts w:ascii="Garamond" w:hAnsi="Garamond"/>
          <w:b/>
          <w:color w:val="1F4E79"/>
          <w:sz w:val="28"/>
          <w:szCs w:val="28"/>
        </w:rPr>
      </w:pPr>
      <w:r w:rsidRPr="00D95B5F">
        <w:rPr>
          <w:rFonts w:ascii="Garamond" w:hAnsi="Garamond"/>
          <w:b/>
          <w:color w:val="1F4E79"/>
          <w:sz w:val="28"/>
          <w:szCs w:val="28"/>
        </w:rPr>
        <w:br w:type="page"/>
      </w:r>
      <w:r w:rsidR="002C3645" w:rsidRPr="00D95B5F">
        <w:rPr>
          <w:rFonts w:ascii="Garamond" w:hAnsi="Garamond"/>
          <w:b/>
          <w:color w:val="1F4E79"/>
          <w:sz w:val="28"/>
          <w:szCs w:val="28"/>
        </w:rPr>
        <w:t>CONTENTS</w:t>
      </w:r>
    </w:p>
    <w:p w:rsidR="002C3645" w:rsidRPr="00D95B5F" w:rsidRDefault="002C3645" w:rsidP="002C3645">
      <w:pPr>
        <w:spacing w:line="20" w:lineRule="atLeast"/>
        <w:jc w:val="both"/>
        <w:rPr>
          <w:rFonts w:ascii="Garamond" w:hAnsi="Garamond"/>
          <w:b/>
          <w:color w:val="0000FF"/>
        </w:rPr>
      </w:pPr>
    </w:p>
    <w:p w:rsidR="00D73337" w:rsidRPr="00D95B5F" w:rsidRDefault="00D73337" w:rsidP="00F81232">
      <w:pPr>
        <w:spacing w:line="20" w:lineRule="atLeast"/>
        <w:jc w:val="both"/>
        <w:rPr>
          <w:rFonts w:ascii="Garamond" w:hAnsi="Garamond"/>
          <w:b/>
          <w:color w:val="1F4E79"/>
        </w:rPr>
      </w:pPr>
    </w:p>
    <w:p w:rsidR="002C3645" w:rsidRPr="00D95B5F" w:rsidRDefault="002C3645" w:rsidP="00F81232">
      <w:pPr>
        <w:spacing w:line="20" w:lineRule="atLeast"/>
        <w:jc w:val="both"/>
        <w:rPr>
          <w:rFonts w:ascii="Garamond" w:hAnsi="Garamond"/>
          <w:b/>
          <w:color w:val="1F4E79"/>
        </w:rPr>
      </w:pPr>
      <w:r w:rsidRPr="00D95B5F">
        <w:rPr>
          <w:rFonts w:ascii="Garamond" w:hAnsi="Garamond"/>
          <w:b/>
          <w:color w:val="1F4E79"/>
        </w:rPr>
        <w:t>CAPITAL MARKET REVIEW</w:t>
      </w:r>
    </w:p>
    <w:p w:rsidR="002C3645" w:rsidRPr="00D95B5F" w:rsidRDefault="002C3645" w:rsidP="002C3645">
      <w:pPr>
        <w:spacing w:line="20" w:lineRule="atLeast"/>
        <w:jc w:val="both"/>
        <w:rPr>
          <w:rFonts w:ascii="Garamond" w:hAnsi="Garamond"/>
          <w:b/>
          <w:color w:val="1F4E79"/>
        </w:rPr>
      </w:pPr>
    </w:p>
    <w:p w:rsidR="002C3645" w:rsidRPr="00D95B5F" w:rsidRDefault="002C3645" w:rsidP="002C3645">
      <w:pPr>
        <w:spacing w:line="20" w:lineRule="atLeast"/>
        <w:jc w:val="both"/>
        <w:rPr>
          <w:rFonts w:ascii="Garamond" w:hAnsi="Garamond"/>
          <w:b/>
          <w:color w:val="1F4E79"/>
        </w:rPr>
      </w:pPr>
      <w:r w:rsidRPr="00D95B5F">
        <w:rPr>
          <w:rFonts w:ascii="Garamond" w:hAnsi="Garamond"/>
          <w:b/>
          <w:color w:val="1F4E79"/>
        </w:rPr>
        <w:t>REVIEW OF GLOBAL FINANCIAL MARKETS</w:t>
      </w:r>
    </w:p>
    <w:p w:rsidR="002C3645" w:rsidRPr="00D95B5F" w:rsidRDefault="002C3645" w:rsidP="002C3645">
      <w:pPr>
        <w:spacing w:line="20" w:lineRule="atLeast"/>
        <w:jc w:val="both"/>
        <w:rPr>
          <w:rFonts w:ascii="Garamond" w:hAnsi="Garamond"/>
          <w:b/>
          <w:i/>
          <w:iCs/>
          <w:color w:val="1F4E79"/>
        </w:rPr>
      </w:pPr>
    </w:p>
    <w:p w:rsidR="002C3645" w:rsidRPr="00D95B5F" w:rsidRDefault="002C3645" w:rsidP="002C3645">
      <w:pPr>
        <w:spacing w:line="20" w:lineRule="atLeast"/>
        <w:jc w:val="both"/>
        <w:rPr>
          <w:rFonts w:ascii="Garamond" w:hAnsi="Garamond"/>
          <w:b/>
          <w:color w:val="1F4E79"/>
        </w:rPr>
      </w:pPr>
      <w:r w:rsidRPr="00D95B5F">
        <w:rPr>
          <w:rFonts w:ascii="Garamond" w:hAnsi="Garamond"/>
          <w:b/>
          <w:color w:val="1F4E79"/>
        </w:rPr>
        <w:t>HIGHLIGHTS OF DEVELOPMENTS IN INTERNATIONAL SECURITIES MARKET</w:t>
      </w:r>
    </w:p>
    <w:p w:rsidR="002C3645" w:rsidRPr="00D95B5F" w:rsidRDefault="002C3645" w:rsidP="002C3645">
      <w:pPr>
        <w:spacing w:line="20" w:lineRule="atLeast"/>
        <w:jc w:val="both"/>
        <w:rPr>
          <w:rFonts w:ascii="Garamond" w:hAnsi="Garamond"/>
          <w:b/>
          <w:color w:val="1F4E79"/>
        </w:rPr>
      </w:pPr>
    </w:p>
    <w:p w:rsidR="002C3645" w:rsidRPr="00D95B5F" w:rsidRDefault="002C3645" w:rsidP="002C3645">
      <w:pPr>
        <w:spacing w:line="20" w:lineRule="atLeast"/>
        <w:jc w:val="both"/>
        <w:rPr>
          <w:rFonts w:ascii="Garamond" w:hAnsi="Garamond"/>
          <w:b/>
          <w:color w:val="1F4E79"/>
        </w:rPr>
      </w:pPr>
      <w:r w:rsidRPr="00D95B5F">
        <w:rPr>
          <w:rFonts w:ascii="Garamond" w:hAnsi="Garamond"/>
          <w:b/>
          <w:color w:val="1F4E79"/>
        </w:rPr>
        <w:t xml:space="preserve">POLICY DEVELOPMENTS </w:t>
      </w:r>
      <w:r w:rsidR="00B522A6" w:rsidRPr="00D95B5F">
        <w:rPr>
          <w:rFonts w:ascii="Garamond" w:hAnsi="Garamond"/>
          <w:b/>
          <w:color w:val="1F4E79"/>
        </w:rPr>
        <w:t>IN INDIAN SECURITIES MARKET</w:t>
      </w:r>
    </w:p>
    <w:p w:rsidR="002C3645" w:rsidRPr="00D95B5F" w:rsidRDefault="002C3645" w:rsidP="002C3645">
      <w:pPr>
        <w:spacing w:line="20" w:lineRule="atLeast"/>
        <w:jc w:val="both"/>
        <w:rPr>
          <w:rFonts w:ascii="Garamond" w:hAnsi="Garamond"/>
          <w:b/>
          <w:color w:val="1F4E79"/>
        </w:rPr>
      </w:pPr>
    </w:p>
    <w:p w:rsidR="002C3645" w:rsidRPr="00D95B5F" w:rsidRDefault="00B522A6" w:rsidP="002C3645">
      <w:pPr>
        <w:spacing w:line="20" w:lineRule="atLeast"/>
        <w:jc w:val="both"/>
        <w:rPr>
          <w:rFonts w:ascii="Garamond" w:hAnsi="Garamond"/>
          <w:b/>
          <w:color w:val="1F4E79"/>
        </w:rPr>
      </w:pPr>
      <w:r w:rsidRPr="00D95B5F">
        <w:rPr>
          <w:rFonts w:ascii="Garamond" w:hAnsi="Garamond"/>
          <w:b/>
          <w:color w:val="1F4E79"/>
        </w:rPr>
        <w:t>CURRENT STATISTICS</w:t>
      </w:r>
    </w:p>
    <w:p w:rsidR="00C4512E" w:rsidRPr="00D95B5F" w:rsidRDefault="00C4512E" w:rsidP="002C3645">
      <w:pPr>
        <w:spacing w:line="20" w:lineRule="atLeast"/>
        <w:jc w:val="both"/>
        <w:rPr>
          <w:rFonts w:ascii="Garamond" w:hAnsi="Garamond"/>
          <w:b/>
          <w:color w:val="1F4E79"/>
        </w:rPr>
      </w:pPr>
    </w:p>
    <w:p w:rsidR="00C4512E" w:rsidRPr="00D95B5F" w:rsidRDefault="00C4512E" w:rsidP="002C3645">
      <w:pPr>
        <w:spacing w:line="20" w:lineRule="atLeast"/>
        <w:jc w:val="both"/>
        <w:rPr>
          <w:rFonts w:ascii="Garamond" w:hAnsi="Garamond"/>
          <w:b/>
          <w:color w:val="1F4E79"/>
        </w:rPr>
      </w:pPr>
      <w:r w:rsidRPr="00D95B5F">
        <w:rPr>
          <w:rFonts w:ascii="Garamond" w:hAnsi="Garamond"/>
          <w:b/>
          <w:color w:val="1F4E79"/>
        </w:rPr>
        <w:t>LATEST PUBLICATIONS</w:t>
      </w:r>
    </w:p>
    <w:p w:rsidR="002C3645" w:rsidRPr="00D95B5F" w:rsidRDefault="002C3645" w:rsidP="002C3645">
      <w:pPr>
        <w:spacing w:line="20" w:lineRule="atLeast"/>
        <w:jc w:val="both"/>
        <w:rPr>
          <w:rFonts w:ascii="Garamond" w:hAnsi="Garamond"/>
          <w:b/>
          <w:color w:val="1F4E79"/>
          <w:sz w:val="22"/>
          <w:szCs w:val="22"/>
        </w:rPr>
      </w:pPr>
    </w:p>
    <w:p w:rsidR="002C3645" w:rsidRPr="00D95B5F" w:rsidRDefault="002C3645" w:rsidP="002C3645">
      <w:pPr>
        <w:spacing w:line="20" w:lineRule="atLeast"/>
        <w:jc w:val="both"/>
        <w:rPr>
          <w:rFonts w:ascii="Garamond" w:hAnsi="Garamond"/>
          <w:b/>
          <w:color w:val="0000FF"/>
          <w:sz w:val="22"/>
          <w:szCs w:val="22"/>
        </w:rPr>
      </w:pPr>
    </w:p>
    <w:p w:rsidR="002C3645" w:rsidRPr="00D95B5F" w:rsidRDefault="002C3645"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9E322F" w:rsidRPr="00D95B5F" w:rsidRDefault="009E322F" w:rsidP="00B25DA6">
      <w:pPr>
        <w:jc w:val="center"/>
        <w:outlineLvl w:val="0"/>
        <w:rPr>
          <w:rFonts w:ascii="Garamond" w:hAnsi="Garamond" w:cs="Helvetica"/>
          <w:b/>
          <w:color w:val="000099"/>
          <w:sz w:val="22"/>
          <w:szCs w:val="22"/>
        </w:rPr>
      </w:pPr>
    </w:p>
    <w:p w:rsidR="006A566F" w:rsidRPr="00D95B5F" w:rsidRDefault="006A566F" w:rsidP="00B25DA6">
      <w:pPr>
        <w:jc w:val="center"/>
        <w:outlineLvl w:val="0"/>
        <w:rPr>
          <w:rFonts w:ascii="Garamond" w:hAnsi="Garamond" w:cs="Helvetica"/>
          <w:b/>
          <w:color w:val="000099"/>
          <w:sz w:val="22"/>
          <w:szCs w:val="22"/>
        </w:rPr>
      </w:pPr>
    </w:p>
    <w:p w:rsidR="006A566F" w:rsidRPr="00D95B5F" w:rsidRDefault="006A566F" w:rsidP="00B25DA6">
      <w:pPr>
        <w:jc w:val="center"/>
        <w:outlineLvl w:val="0"/>
        <w:rPr>
          <w:rFonts w:ascii="Garamond" w:hAnsi="Garamond" w:cs="Helvetica"/>
          <w:b/>
          <w:color w:val="000099"/>
          <w:sz w:val="22"/>
          <w:szCs w:val="22"/>
        </w:rPr>
      </w:pPr>
    </w:p>
    <w:p w:rsidR="00C4512E" w:rsidRPr="00D95B5F" w:rsidRDefault="00C4512E" w:rsidP="00B25DA6">
      <w:pPr>
        <w:jc w:val="center"/>
        <w:outlineLvl w:val="0"/>
        <w:rPr>
          <w:rFonts w:ascii="Garamond" w:hAnsi="Garamond" w:cs="Helvetica"/>
          <w:b/>
          <w:color w:val="000099"/>
          <w:sz w:val="22"/>
          <w:szCs w:val="22"/>
        </w:rPr>
      </w:pPr>
    </w:p>
    <w:p w:rsidR="00C4512E" w:rsidRPr="00D95B5F" w:rsidRDefault="00C4512E" w:rsidP="00B25DA6">
      <w:pPr>
        <w:jc w:val="center"/>
        <w:outlineLvl w:val="0"/>
        <w:rPr>
          <w:rFonts w:ascii="Garamond" w:hAnsi="Garamond" w:cs="Helvetica"/>
          <w:b/>
          <w:color w:val="000099"/>
          <w:sz w:val="22"/>
          <w:szCs w:val="22"/>
        </w:rPr>
      </w:pPr>
    </w:p>
    <w:p w:rsidR="00C4512E" w:rsidRPr="00D95B5F" w:rsidRDefault="00C4512E" w:rsidP="00B25DA6">
      <w:pPr>
        <w:jc w:val="center"/>
        <w:outlineLvl w:val="0"/>
        <w:rPr>
          <w:rFonts w:ascii="Garamond" w:hAnsi="Garamond" w:cs="Helvetica"/>
          <w:b/>
          <w:color w:val="000099"/>
          <w:sz w:val="22"/>
          <w:szCs w:val="22"/>
        </w:rPr>
      </w:pPr>
    </w:p>
    <w:p w:rsidR="00C4512E" w:rsidRPr="00D95B5F" w:rsidRDefault="00C4512E" w:rsidP="00B25DA6">
      <w:pPr>
        <w:jc w:val="center"/>
        <w:outlineLvl w:val="0"/>
        <w:rPr>
          <w:rFonts w:ascii="Garamond" w:hAnsi="Garamond" w:cs="Helvetica"/>
          <w:b/>
          <w:color w:val="000099"/>
          <w:sz w:val="22"/>
          <w:szCs w:val="22"/>
        </w:rPr>
      </w:pPr>
    </w:p>
    <w:p w:rsidR="00E24D5D" w:rsidRPr="00D95B5F" w:rsidRDefault="00E24D5D" w:rsidP="00C30349">
      <w:pPr>
        <w:shd w:val="clear" w:color="auto" w:fill="FFFFFF"/>
        <w:jc w:val="center"/>
        <w:rPr>
          <w:rFonts w:ascii="Garamond" w:hAnsi="Garamond" w:cs="Helvetica"/>
          <w:b/>
          <w:color w:val="000099"/>
          <w:sz w:val="22"/>
          <w:szCs w:val="22"/>
        </w:rPr>
      </w:pPr>
    </w:p>
    <w:p w:rsidR="00994AFC" w:rsidRPr="00D95B5F" w:rsidRDefault="00994AFC" w:rsidP="008C7606">
      <w:pPr>
        <w:outlineLvl w:val="0"/>
        <w:rPr>
          <w:rFonts w:ascii="Garamond" w:hAnsi="Garamond" w:cs="Helvetica"/>
          <w:b/>
          <w:color w:val="1F4E79"/>
          <w:sz w:val="28"/>
          <w:szCs w:val="28"/>
        </w:rPr>
      </w:pPr>
    </w:p>
    <w:p w:rsidR="00994AFC" w:rsidRPr="00D95B5F" w:rsidRDefault="00994AFC" w:rsidP="008F041A">
      <w:pPr>
        <w:jc w:val="center"/>
        <w:outlineLvl w:val="0"/>
        <w:rPr>
          <w:rFonts w:ascii="Garamond" w:hAnsi="Garamond" w:cs="Helvetica"/>
          <w:b/>
          <w:color w:val="1F4E79"/>
          <w:sz w:val="28"/>
          <w:szCs w:val="28"/>
        </w:rPr>
      </w:pPr>
    </w:p>
    <w:p w:rsidR="00994AFC" w:rsidRPr="00D95B5F" w:rsidRDefault="00994AFC" w:rsidP="006C68FF">
      <w:pPr>
        <w:outlineLvl w:val="0"/>
        <w:rPr>
          <w:rFonts w:ascii="Garamond" w:hAnsi="Garamond" w:cs="Helvetica"/>
          <w:b/>
          <w:color w:val="1F4E79"/>
          <w:sz w:val="28"/>
          <w:szCs w:val="28"/>
        </w:rPr>
      </w:pPr>
    </w:p>
    <w:p w:rsidR="00994AFC" w:rsidRPr="00D95B5F" w:rsidRDefault="00994AFC" w:rsidP="008F041A">
      <w:pPr>
        <w:jc w:val="center"/>
        <w:outlineLvl w:val="0"/>
        <w:rPr>
          <w:rFonts w:ascii="Garamond" w:hAnsi="Garamond" w:cs="Helvetica"/>
          <w:b/>
          <w:color w:val="1F4E79"/>
          <w:sz w:val="28"/>
          <w:szCs w:val="28"/>
        </w:rPr>
      </w:pPr>
    </w:p>
    <w:p w:rsidR="00B22F4F" w:rsidRPr="00D95B5F" w:rsidRDefault="00B22F4F" w:rsidP="008F041A">
      <w:pPr>
        <w:jc w:val="center"/>
        <w:outlineLvl w:val="0"/>
        <w:rPr>
          <w:rFonts w:ascii="Garamond" w:hAnsi="Garamond" w:cs="Helvetica"/>
          <w:b/>
          <w:color w:val="1F4E79"/>
          <w:sz w:val="28"/>
          <w:szCs w:val="28"/>
        </w:rPr>
      </w:pPr>
    </w:p>
    <w:p w:rsidR="006A6CB3" w:rsidRPr="00D95B5F" w:rsidRDefault="00C46489" w:rsidP="008F041A">
      <w:pPr>
        <w:jc w:val="center"/>
        <w:outlineLvl w:val="0"/>
        <w:rPr>
          <w:rFonts w:ascii="Garamond" w:hAnsi="Garamond" w:cs="Helvetica"/>
          <w:b/>
          <w:color w:val="1F4E79"/>
          <w:sz w:val="28"/>
          <w:szCs w:val="28"/>
        </w:rPr>
      </w:pPr>
      <w:r w:rsidRPr="00D95B5F">
        <w:rPr>
          <w:rFonts w:ascii="Garamond" w:hAnsi="Garamond" w:cs="Helvetica"/>
          <w:b/>
          <w:color w:val="1F4E79"/>
          <w:sz w:val="28"/>
          <w:szCs w:val="28"/>
        </w:rPr>
        <w:br w:type="page"/>
      </w:r>
      <w:r w:rsidR="006A6CB3" w:rsidRPr="00D95B5F">
        <w:rPr>
          <w:rFonts w:ascii="Garamond" w:hAnsi="Garamond" w:cs="Helvetica"/>
          <w:b/>
          <w:color w:val="1F4E79"/>
          <w:sz w:val="28"/>
          <w:szCs w:val="28"/>
        </w:rPr>
        <w:t>CAPITAL MARKET REVIEW</w:t>
      </w:r>
    </w:p>
    <w:p w:rsidR="006A6CB3" w:rsidRPr="00D95B5F" w:rsidRDefault="006A6CB3" w:rsidP="003335DD">
      <w:pPr>
        <w:widowControl w:val="0"/>
        <w:jc w:val="both"/>
        <w:rPr>
          <w:rFonts w:ascii="Garamond" w:hAnsi="Garamond"/>
          <w:b/>
          <w:color w:val="0F0684"/>
        </w:rPr>
      </w:pPr>
    </w:p>
    <w:p w:rsidR="00F64B9A" w:rsidRPr="009565D2"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9565D2">
        <w:rPr>
          <w:rFonts w:ascii="Garamond" w:eastAsia="Palatino Linotype" w:hAnsi="Garamond" w:cs="Palatino Linotype"/>
          <w:b/>
        </w:rPr>
        <w:t>Trends in Resource Mobilisation by Corporates</w:t>
      </w:r>
      <w:r w:rsidR="00102519" w:rsidRPr="009565D2">
        <w:rPr>
          <w:rFonts w:ascii="Garamond" w:eastAsia="Palatino Linotype" w:hAnsi="Garamond" w:cs="Palatino Linotype"/>
          <w:b/>
        </w:rPr>
        <w:t xml:space="preserve"> </w:t>
      </w:r>
    </w:p>
    <w:p w:rsidR="00F64B9A" w:rsidRPr="00D95B5F" w:rsidRDefault="00F64B9A" w:rsidP="00F64B9A">
      <w:pPr>
        <w:widowControl w:val="0"/>
        <w:spacing w:line="276" w:lineRule="auto"/>
        <w:ind w:left="454"/>
        <w:jc w:val="both"/>
        <w:rPr>
          <w:rFonts w:ascii="Garamond" w:eastAsia="Palatino Linotype" w:hAnsi="Garamond" w:cs="Palatino Linotype"/>
          <w:b/>
          <w:color w:val="000099"/>
        </w:rPr>
      </w:pPr>
    </w:p>
    <w:p w:rsidR="00BE3B66" w:rsidRPr="009565D2" w:rsidRDefault="00BE3B66" w:rsidP="005C2B7A">
      <w:pPr>
        <w:widowControl w:val="0"/>
        <w:numPr>
          <w:ilvl w:val="0"/>
          <w:numId w:val="8"/>
        </w:numPr>
        <w:spacing w:line="276" w:lineRule="auto"/>
        <w:jc w:val="both"/>
        <w:rPr>
          <w:rFonts w:ascii="Garamond" w:eastAsia="Palatino Linotype" w:hAnsi="Garamond" w:cs="Palatino Linotype"/>
        </w:rPr>
      </w:pPr>
      <w:r w:rsidRPr="009565D2">
        <w:rPr>
          <w:rFonts w:ascii="Garamond" w:eastAsia="Palatino Linotype" w:hAnsi="Garamond" w:cs="Palatino Linotype"/>
        </w:rPr>
        <w:t xml:space="preserve">Resource mobilised through equity issuances </w:t>
      </w:r>
      <w:r w:rsidR="009565D2" w:rsidRPr="009565D2">
        <w:rPr>
          <w:rFonts w:ascii="Garamond" w:eastAsia="Palatino Linotype" w:hAnsi="Garamond" w:cs="Palatino Linotype"/>
        </w:rPr>
        <w:t>de</w:t>
      </w:r>
      <w:r w:rsidRPr="009565D2">
        <w:rPr>
          <w:rFonts w:ascii="Garamond" w:eastAsia="Palatino Linotype" w:hAnsi="Garamond" w:cs="Palatino Linotype"/>
        </w:rPr>
        <w:t xml:space="preserve">creased to </w:t>
      </w:r>
      <w:r w:rsidRPr="009565D2">
        <w:rPr>
          <w:rFonts w:ascii="Tahoma" w:eastAsia="Palatino Linotype" w:hAnsi="Tahoma" w:cs="Tahoma"/>
        </w:rPr>
        <w:t>₹</w:t>
      </w:r>
      <w:r w:rsidR="009565D2" w:rsidRPr="009565D2">
        <w:rPr>
          <w:rFonts w:ascii="Garamond" w:eastAsia="Palatino Linotype" w:hAnsi="Garamond" w:cs="Palatino Linotype"/>
        </w:rPr>
        <w:t>6,839</w:t>
      </w:r>
      <w:r w:rsidRPr="009565D2">
        <w:rPr>
          <w:rFonts w:ascii="Garamond" w:eastAsia="Palatino Linotype" w:hAnsi="Garamond" w:cs="Palatino Linotype"/>
        </w:rPr>
        <w:t xml:space="preserve"> crore during </w:t>
      </w:r>
      <w:r w:rsidR="009565D2" w:rsidRPr="009565D2">
        <w:rPr>
          <w:rFonts w:ascii="Garamond" w:eastAsia="Palatino Linotype" w:hAnsi="Garamond" w:cs="Palatino Linotype"/>
        </w:rPr>
        <w:t>September</w:t>
      </w:r>
      <w:r w:rsidRPr="009565D2">
        <w:rPr>
          <w:rFonts w:ascii="Garamond" w:eastAsia="Palatino Linotype" w:hAnsi="Garamond" w:cs="Palatino Linotype"/>
        </w:rPr>
        <w:t xml:space="preserve"> 2022 from </w:t>
      </w:r>
      <w:r w:rsidR="009565D2" w:rsidRPr="009565D2">
        <w:rPr>
          <w:rFonts w:ascii="Tahoma" w:eastAsia="Palatino Linotype" w:hAnsi="Tahoma" w:cs="Tahoma"/>
        </w:rPr>
        <w:t>₹</w:t>
      </w:r>
      <w:r w:rsidR="009565D2" w:rsidRPr="009565D2">
        <w:rPr>
          <w:rFonts w:ascii="Garamond" w:eastAsia="Palatino Linotype" w:hAnsi="Garamond" w:cs="Palatino Linotype"/>
        </w:rPr>
        <w:t>7,866 crore during August 2022</w:t>
      </w:r>
      <w:r w:rsidRPr="009565D2">
        <w:rPr>
          <w:rFonts w:ascii="Garamond" w:eastAsia="Palatino Linotype" w:hAnsi="Garamond" w:cs="Palatino Linotype"/>
        </w:rPr>
        <w:t xml:space="preserve">. </w:t>
      </w:r>
    </w:p>
    <w:p w:rsidR="00BE3B66" w:rsidRPr="009565D2" w:rsidRDefault="00BE3B66" w:rsidP="005C2B7A">
      <w:pPr>
        <w:widowControl w:val="0"/>
        <w:numPr>
          <w:ilvl w:val="0"/>
          <w:numId w:val="8"/>
        </w:numPr>
        <w:spacing w:line="276" w:lineRule="auto"/>
        <w:jc w:val="both"/>
        <w:rPr>
          <w:rFonts w:ascii="Garamond" w:eastAsia="Palatino Linotype" w:hAnsi="Garamond" w:cs="Palatino Linotype"/>
        </w:rPr>
      </w:pPr>
      <w:r w:rsidRPr="009565D2">
        <w:rPr>
          <w:rFonts w:ascii="Garamond" w:eastAsia="Palatino Linotype" w:hAnsi="Garamond" w:cs="Palatino Linotype"/>
        </w:rPr>
        <w:t xml:space="preserve">A total of </w:t>
      </w:r>
      <w:r w:rsidRPr="009565D2">
        <w:rPr>
          <w:rFonts w:ascii="Tahoma" w:eastAsia="Palatino Linotype" w:hAnsi="Tahoma" w:cs="Tahoma"/>
        </w:rPr>
        <w:t>₹</w:t>
      </w:r>
      <w:r w:rsidRPr="009565D2">
        <w:rPr>
          <w:rFonts w:ascii="Garamond" w:eastAsia="Palatino Linotype" w:hAnsi="Garamond" w:cs="Palatino Linotype"/>
        </w:rPr>
        <w:t xml:space="preserve"> </w:t>
      </w:r>
      <w:r w:rsidR="009565D2" w:rsidRPr="009565D2">
        <w:rPr>
          <w:rFonts w:ascii="Garamond" w:eastAsia="Palatino Linotype" w:hAnsi="Garamond" w:cs="Palatino Linotype"/>
        </w:rPr>
        <w:t xml:space="preserve">2,414 crore was mobilized through 22 </w:t>
      </w:r>
      <w:r w:rsidRPr="009565D2">
        <w:rPr>
          <w:rFonts w:ascii="Garamond" w:eastAsia="Palatino Linotype" w:hAnsi="Garamond" w:cs="Palatino Linotype"/>
        </w:rPr>
        <w:t xml:space="preserve">IPOs during the month, out of which </w:t>
      </w:r>
      <w:r w:rsidR="009565D2" w:rsidRPr="009565D2">
        <w:rPr>
          <w:rFonts w:ascii="Garamond" w:eastAsia="Palatino Linotype" w:hAnsi="Garamond" w:cs="Palatino Linotype"/>
        </w:rPr>
        <w:t>19</w:t>
      </w:r>
      <w:r w:rsidRPr="009565D2">
        <w:rPr>
          <w:rFonts w:ascii="Garamond" w:eastAsia="Palatino Linotype" w:hAnsi="Garamond" w:cs="Palatino Linotype"/>
        </w:rPr>
        <w:t xml:space="preserve"> issues were SME/start-up listings that mobilised </w:t>
      </w:r>
      <w:r w:rsidRPr="009565D2">
        <w:rPr>
          <w:rFonts w:ascii="Tahoma" w:eastAsia="Palatino Linotype" w:hAnsi="Tahoma" w:cs="Tahoma"/>
        </w:rPr>
        <w:t xml:space="preserve">₹ </w:t>
      </w:r>
      <w:r w:rsidR="009565D2" w:rsidRPr="009565D2">
        <w:rPr>
          <w:rFonts w:ascii="Garamond" w:eastAsia="Palatino Linotype" w:hAnsi="Garamond" w:cs="Palatino Linotype"/>
        </w:rPr>
        <w:t>289</w:t>
      </w:r>
      <w:r w:rsidRPr="009565D2">
        <w:rPr>
          <w:rFonts w:ascii="Garamond" w:eastAsia="Palatino Linotype" w:hAnsi="Garamond" w:cs="Palatino Linotype"/>
        </w:rPr>
        <w:t xml:space="preserve"> crore (Table 1).</w:t>
      </w:r>
    </w:p>
    <w:p w:rsidR="00BE3B66" w:rsidRPr="009565D2" w:rsidRDefault="009565D2" w:rsidP="005C2B7A">
      <w:pPr>
        <w:widowControl w:val="0"/>
        <w:numPr>
          <w:ilvl w:val="0"/>
          <w:numId w:val="8"/>
        </w:numPr>
        <w:spacing w:line="276" w:lineRule="auto"/>
        <w:jc w:val="both"/>
        <w:rPr>
          <w:rFonts w:ascii="Garamond" w:eastAsia="Palatino Linotype" w:hAnsi="Garamond" w:cs="Palatino Linotype"/>
        </w:rPr>
      </w:pPr>
      <w:r w:rsidRPr="009565D2">
        <w:rPr>
          <w:rFonts w:ascii="Garamond" w:eastAsia="Palatino Linotype" w:hAnsi="Garamond" w:cs="Palatino Linotype"/>
        </w:rPr>
        <w:t>In the month under review, ₹298</w:t>
      </w:r>
      <w:r w:rsidR="00BE3B66" w:rsidRPr="009565D2">
        <w:rPr>
          <w:rFonts w:ascii="Garamond" w:eastAsia="Palatino Linotype" w:hAnsi="Garamond" w:cs="Palatino Linotype"/>
        </w:rPr>
        <w:t xml:space="preserve"> crore were raised through </w:t>
      </w:r>
      <w:r w:rsidRPr="009565D2">
        <w:rPr>
          <w:rFonts w:ascii="Garamond" w:eastAsia="Palatino Linotype" w:hAnsi="Garamond" w:cs="Palatino Linotype"/>
        </w:rPr>
        <w:t>8</w:t>
      </w:r>
      <w:r w:rsidR="00BE3B66" w:rsidRPr="009565D2">
        <w:rPr>
          <w:rFonts w:ascii="Garamond" w:eastAsia="Palatino Linotype" w:hAnsi="Garamond" w:cs="Palatino Linotype"/>
        </w:rPr>
        <w:t xml:space="preserve"> rights issues. </w:t>
      </w:r>
    </w:p>
    <w:p w:rsidR="00BE3B66" w:rsidRPr="00616185" w:rsidRDefault="00BE3B66" w:rsidP="00616185">
      <w:pPr>
        <w:widowControl w:val="0"/>
        <w:numPr>
          <w:ilvl w:val="0"/>
          <w:numId w:val="8"/>
        </w:numPr>
        <w:spacing w:line="276" w:lineRule="auto"/>
        <w:jc w:val="both"/>
        <w:rPr>
          <w:rFonts w:ascii="Garamond" w:eastAsia="Palatino Linotype" w:hAnsi="Garamond" w:cs="Palatino Linotype"/>
        </w:rPr>
      </w:pPr>
      <w:r w:rsidRPr="00616185">
        <w:rPr>
          <w:rFonts w:ascii="Garamond" w:eastAsia="Palatino Linotype" w:hAnsi="Garamond" w:cs="Palatino Linotype"/>
        </w:rPr>
        <w:t xml:space="preserve">Amount raised through preferential allotment during </w:t>
      </w:r>
      <w:r w:rsidR="00616185" w:rsidRPr="00616185">
        <w:rPr>
          <w:rFonts w:ascii="Garamond" w:eastAsia="Palatino Linotype" w:hAnsi="Garamond" w:cs="Palatino Linotype"/>
        </w:rPr>
        <w:t>September</w:t>
      </w:r>
      <w:r w:rsidRPr="00616185">
        <w:rPr>
          <w:rFonts w:ascii="Garamond" w:eastAsia="Palatino Linotype" w:hAnsi="Garamond" w:cs="Palatino Linotype"/>
        </w:rPr>
        <w:t xml:space="preserve"> 2022 was </w:t>
      </w:r>
      <w:r w:rsidRPr="00616185">
        <w:rPr>
          <w:rFonts w:ascii="Tahoma" w:eastAsia="Palatino Linotype" w:hAnsi="Tahoma" w:cs="Tahoma"/>
        </w:rPr>
        <w:t>₹</w:t>
      </w:r>
      <w:r w:rsidR="00616185" w:rsidRPr="00616185">
        <w:rPr>
          <w:rFonts w:ascii="Garamond" w:eastAsia="Palatino Linotype" w:hAnsi="Garamond" w:cs="Tahoma"/>
        </w:rPr>
        <w:t>3</w:t>
      </w:r>
      <w:r w:rsidRPr="00616185">
        <w:rPr>
          <w:rFonts w:ascii="Garamond" w:eastAsia="Palatino Linotype" w:hAnsi="Garamond" w:cs="Palatino Linotype"/>
        </w:rPr>
        <w:t>,</w:t>
      </w:r>
      <w:r w:rsidR="00616185" w:rsidRPr="00616185">
        <w:rPr>
          <w:rFonts w:ascii="Garamond" w:eastAsia="Palatino Linotype" w:hAnsi="Garamond" w:cs="Palatino Linotype"/>
        </w:rPr>
        <w:t>519</w:t>
      </w:r>
      <w:r w:rsidRPr="00616185">
        <w:rPr>
          <w:rFonts w:ascii="Garamond" w:eastAsia="Palatino Linotype" w:hAnsi="Garamond" w:cs="Palatino Linotype"/>
        </w:rPr>
        <w:t xml:space="preserve"> crore, compared to </w:t>
      </w:r>
      <w:r w:rsidR="00616185" w:rsidRPr="00616185">
        <w:rPr>
          <w:rFonts w:ascii="Tahoma" w:eastAsia="Palatino Linotype" w:hAnsi="Tahoma" w:cs="Tahoma"/>
        </w:rPr>
        <w:t>₹</w:t>
      </w:r>
      <w:r w:rsidR="00616185" w:rsidRPr="00616185">
        <w:rPr>
          <w:rFonts w:ascii="Garamond" w:eastAsia="Palatino Linotype" w:hAnsi="Garamond" w:cs="Palatino Linotype"/>
        </w:rPr>
        <w:t xml:space="preserve">4,921 </w:t>
      </w:r>
      <w:r w:rsidRPr="00616185">
        <w:rPr>
          <w:rFonts w:ascii="Garamond" w:eastAsia="Palatino Linotype" w:hAnsi="Garamond" w:cs="Palatino Linotype"/>
        </w:rPr>
        <w:t xml:space="preserve">crore in </w:t>
      </w:r>
      <w:r w:rsidR="00616185" w:rsidRPr="00616185">
        <w:rPr>
          <w:rFonts w:ascii="Garamond" w:eastAsia="Palatino Linotype" w:hAnsi="Garamond" w:cs="Palatino Linotype"/>
        </w:rPr>
        <w:t>August</w:t>
      </w:r>
      <w:r w:rsidRPr="00616185">
        <w:rPr>
          <w:rFonts w:ascii="Garamond" w:eastAsia="Palatino Linotype" w:hAnsi="Garamond" w:cs="Palatino Linotype"/>
        </w:rPr>
        <w:t xml:space="preserve"> 2022. There was </w:t>
      </w:r>
      <w:r w:rsidR="00616185" w:rsidRPr="00616185">
        <w:rPr>
          <w:rFonts w:ascii="Garamond" w:eastAsia="Palatino Linotype" w:hAnsi="Garamond" w:cs="Palatino Linotype"/>
        </w:rPr>
        <w:t>three</w:t>
      </w:r>
      <w:r w:rsidRPr="00616185">
        <w:rPr>
          <w:rFonts w:ascii="Garamond" w:eastAsia="Palatino Linotype" w:hAnsi="Garamond" w:cs="Palatino Linotype"/>
        </w:rPr>
        <w:t xml:space="preserve"> QIP</w:t>
      </w:r>
      <w:r w:rsidR="00616185" w:rsidRPr="00616185">
        <w:rPr>
          <w:rFonts w:ascii="Garamond" w:eastAsia="Palatino Linotype" w:hAnsi="Garamond" w:cs="Palatino Linotype"/>
        </w:rPr>
        <w:t>s</w:t>
      </w:r>
      <w:r w:rsidRPr="00616185">
        <w:rPr>
          <w:rFonts w:ascii="Garamond" w:eastAsia="Palatino Linotype" w:hAnsi="Garamond" w:cs="Palatino Linotype"/>
        </w:rPr>
        <w:t xml:space="preserve"> during </w:t>
      </w:r>
      <w:r w:rsidR="00616185" w:rsidRPr="00616185">
        <w:rPr>
          <w:rFonts w:ascii="Garamond" w:eastAsia="Palatino Linotype" w:hAnsi="Garamond" w:cs="Palatino Linotype"/>
        </w:rPr>
        <w:t>September</w:t>
      </w:r>
      <w:r w:rsidRPr="00616185">
        <w:rPr>
          <w:rFonts w:ascii="Garamond" w:eastAsia="Palatino Linotype" w:hAnsi="Garamond" w:cs="Palatino Linotype"/>
        </w:rPr>
        <w:t xml:space="preserve"> 2022 that raised </w:t>
      </w:r>
      <w:r w:rsidRPr="00616185">
        <w:rPr>
          <w:rFonts w:ascii="Tahoma" w:eastAsia="Palatino Linotype" w:hAnsi="Tahoma" w:cs="Tahoma"/>
        </w:rPr>
        <w:t>₹</w:t>
      </w:r>
      <w:r w:rsidR="00616185" w:rsidRPr="00616185">
        <w:rPr>
          <w:rFonts w:ascii="Garamond" w:eastAsia="Palatino Linotype" w:hAnsi="Garamond" w:cs="Palatino Linotype"/>
        </w:rPr>
        <w:t>607</w:t>
      </w:r>
      <w:r w:rsidRPr="00616185">
        <w:rPr>
          <w:rFonts w:ascii="Garamond" w:eastAsia="Palatino Linotype" w:hAnsi="Garamond" w:cs="Palatino Linotype"/>
        </w:rPr>
        <w:t xml:space="preserve"> crore.</w:t>
      </w:r>
    </w:p>
    <w:p w:rsidR="00B22F4F" w:rsidRPr="00BA29A6" w:rsidRDefault="00BE3B66" w:rsidP="005C2B7A">
      <w:pPr>
        <w:widowControl w:val="0"/>
        <w:numPr>
          <w:ilvl w:val="0"/>
          <w:numId w:val="8"/>
        </w:numPr>
        <w:spacing w:line="276" w:lineRule="auto"/>
        <w:jc w:val="both"/>
        <w:rPr>
          <w:rFonts w:ascii="Garamond" w:eastAsia="Palatino Linotype" w:hAnsi="Garamond" w:cs="Palatino Linotype"/>
          <w:strike/>
        </w:rPr>
      </w:pPr>
      <w:r w:rsidRPr="00BA29A6">
        <w:rPr>
          <w:rFonts w:ascii="Garamond" w:eastAsia="Palatino Linotype" w:hAnsi="Garamond" w:cs="Palatino Linotype"/>
        </w:rPr>
        <w:t xml:space="preserve">During </w:t>
      </w:r>
      <w:r w:rsidR="00BA29A6" w:rsidRPr="00BA29A6">
        <w:rPr>
          <w:rFonts w:ascii="Garamond" w:eastAsia="Palatino Linotype" w:hAnsi="Garamond" w:cs="Palatino Linotype"/>
        </w:rPr>
        <w:t>September</w:t>
      </w:r>
      <w:r w:rsidRPr="00BA29A6">
        <w:rPr>
          <w:rFonts w:ascii="Garamond" w:eastAsia="Palatino Linotype" w:hAnsi="Garamond" w:cs="Palatino Linotype"/>
        </w:rPr>
        <w:t xml:space="preserve"> 2022, </w:t>
      </w:r>
      <w:r w:rsidR="009D004D">
        <w:rPr>
          <w:rFonts w:ascii="Times New Roman" w:eastAsia="Palatino Linotype" w:hAnsi="Times New Roman"/>
        </w:rPr>
        <w:t>₹602 crore was mobilised through 3</w:t>
      </w:r>
      <w:r w:rsidR="00BA29A6" w:rsidRPr="00BA29A6">
        <w:rPr>
          <w:rFonts w:ascii="Garamond" w:eastAsia="Palatino Linotype" w:hAnsi="Garamond" w:cs="Palatino Linotype"/>
        </w:rPr>
        <w:t xml:space="preserve"> public issuance of debt, </w:t>
      </w:r>
      <w:r w:rsidR="009D004D">
        <w:rPr>
          <w:rFonts w:ascii="Garamond" w:eastAsia="Palatino Linotype" w:hAnsi="Garamond" w:cs="Palatino Linotype"/>
        </w:rPr>
        <w:t>compared to</w:t>
      </w:r>
      <w:r w:rsidR="00BA29A6" w:rsidRPr="00BA29A6">
        <w:rPr>
          <w:rFonts w:ascii="Garamond" w:eastAsia="Palatino Linotype" w:hAnsi="Garamond" w:cs="Palatino Linotype"/>
        </w:rPr>
        <w:t xml:space="preserve"> </w:t>
      </w:r>
      <w:r w:rsidRPr="00BA29A6">
        <w:rPr>
          <w:rFonts w:ascii="Tahoma" w:eastAsia="Palatino Linotype" w:hAnsi="Tahoma" w:cs="Tahoma"/>
        </w:rPr>
        <w:t>₹</w:t>
      </w:r>
      <w:r w:rsidRPr="00BA29A6">
        <w:rPr>
          <w:rFonts w:ascii="Garamond" w:eastAsia="Palatino Linotype" w:hAnsi="Garamond" w:cs="Palatino Linotype"/>
        </w:rPr>
        <w:t>2</w:t>
      </w:r>
      <w:r w:rsidR="00BA29A6" w:rsidRPr="00BA29A6">
        <w:rPr>
          <w:rFonts w:ascii="Garamond" w:eastAsia="Palatino Linotype" w:hAnsi="Garamond" w:cs="Palatino Linotype"/>
        </w:rPr>
        <w:t>80</w:t>
      </w:r>
      <w:r w:rsidRPr="00BA29A6">
        <w:rPr>
          <w:rFonts w:ascii="Garamond" w:eastAsia="Palatino Linotype" w:hAnsi="Garamond" w:cs="Palatino Linotype"/>
        </w:rPr>
        <w:t xml:space="preserve"> crore</w:t>
      </w:r>
      <w:r w:rsidR="009D004D">
        <w:rPr>
          <w:rFonts w:ascii="Garamond" w:eastAsia="Palatino Linotype" w:hAnsi="Garamond" w:cs="Palatino Linotype"/>
        </w:rPr>
        <w:t xml:space="preserve"> </w:t>
      </w:r>
      <w:r w:rsidR="00BA29A6" w:rsidRPr="00BA29A6">
        <w:rPr>
          <w:rFonts w:ascii="Garamond" w:eastAsia="Palatino Linotype" w:hAnsi="Garamond" w:cs="Palatino Linotype"/>
        </w:rPr>
        <w:t xml:space="preserve">raised through </w:t>
      </w:r>
      <w:r w:rsidR="009D004D">
        <w:rPr>
          <w:rFonts w:ascii="Garamond" w:eastAsia="Palatino Linotype" w:hAnsi="Garamond" w:cs="Palatino Linotype"/>
        </w:rPr>
        <w:t xml:space="preserve">one issue </w:t>
      </w:r>
      <w:r w:rsidRPr="00BA29A6">
        <w:rPr>
          <w:rFonts w:ascii="Garamond" w:eastAsia="Palatino Linotype" w:hAnsi="Garamond" w:cs="Palatino Linotype"/>
        </w:rPr>
        <w:t xml:space="preserve">during </w:t>
      </w:r>
      <w:r w:rsidR="00BA29A6" w:rsidRPr="00BA29A6">
        <w:rPr>
          <w:rFonts w:ascii="Garamond" w:eastAsia="Palatino Linotype" w:hAnsi="Garamond" w:cs="Palatino Linotype"/>
        </w:rPr>
        <w:t xml:space="preserve">August </w:t>
      </w:r>
      <w:r w:rsidRPr="00BA29A6">
        <w:rPr>
          <w:rFonts w:ascii="Garamond" w:eastAsia="Palatino Linotype" w:hAnsi="Garamond" w:cs="Palatino Linotype"/>
        </w:rPr>
        <w:t xml:space="preserve">2022. Private placement of debt raised </w:t>
      </w:r>
      <w:r w:rsidRPr="00BA29A6">
        <w:rPr>
          <w:rFonts w:ascii="Tahoma" w:eastAsia="Palatino Linotype" w:hAnsi="Tahoma" w:cs="Tahoma"/>
        </w:rPr>
        <w:t>₹</w:t>
      </w:r>
      <w:r w:rsidR="00BA29A6" w:rsidRPr="00BA29A6">
        <w:rPr>
          <w:rFonts w:ascii="Garamond" w:eastAsia="Palatino Linotype" w:hAnsi="Garamond" w:cs="Palatino Linotype"/>
        </w:rPr>
        <w:t>83</w:t>
      </w:r>
      <w:r w:rsidRPr="00BA29A6">
        <w:rPr>
          <w:rFonts w:ascii="Garamond" w:eastAsia="Palatino Linotype" w:hAnsi="Garamond" w:cs="Palatino Linotype"/>
        </w:rPr>
        <w:t>,</w:t>
      </w:r>
      <w:r w:rsidR="00BA29A6" w:rsidRPr="00BA29A6">
        <w:rPr>
          <w:rFonts w:ascii="Garamond" w:eastAsia="Palatino Linotype" w:hAnsi="Garamond" w:cs="Palatino Linotype"/>
        </w:rPr>
        <w:t>088</w:t>
      </w:r>
      <w:r w:rsidRPr="00BA29A6">
        <w:rPr>
          <w:rFonts w:ascii="Garamond" w:eastAsia="Palatino Linotype" w:hAnsi="Garamond" w:cs="Palatino Linotype"/>
        </w:rPr>
        <w:t xml:space="preserve"> crore during </w:t>
      </w:r>
      <w:r w:rsidR="00BA29A6" w:rsidRPr="00BA29A6">
        <w:rPr>
          <w:rFonts w:ascii="Garamond" w:eastAsia="Palatino Linotype" w:hAnsi="Garamond" w:cs="Palatino Linotype"/>
        </w:rPr>
        <w:t>September</w:t>
      </w:r>
      <w:r w:rsidRPr="00BA29A6">
        <w:rPr>
          <w:rFonts w:ascii="Garamond" w:eastAsia="Palatino Linotype" w:hAnsi="Garamond" w:cs="Palatino Linotype"/>
        </w:rPr>
        <w:t xml:space="preserve"> 2022, compared to </w:t>
      </w:r>
      <w:r w:rsidR="00BA29A6" w:rsidRPr="00BA29A6">
        <w:rPr>
          <w:rFonts w:ascii="Tahoma" w:eastAsia="Palatino Linotype" w:hAnsi="Tahoma" w:cs="Tahoma"/>
        </w:rPr>
        <w:t>₹</w:t>
      </w:r>
      <w:r w:rsidR="00BA29A6" w:rsidRPr="00BA29A6">
        <w:rPr>
          <w:rFonts w:ascii="Garamond" w:eastAsia="Palatino Linotype" w:hAnsi="Garamond" w:cs="Palatino Linotype"/>
        </w:rPr>
        <w:t>44,897 crore during August 2022</w:t>
      </w:r>
      <w:r w:rsidRPr="00BA29A6">
        <w:rPr>
          <w:rFonts w:ascii="Garamond" w:eastAsia="Palatino Linotype" w:hAnsi="Garamond" w:cs="Palatino Linotype"/>
        </w:rPr>
        <w:t>.</w:t>
      </w:r>
    </w:p>
    <w:p w:rsidR="00B22F4F" w:rsidRPr="00BA29A6" w:rsidRDefault="00B22F4F" w:rsidP="00B22F4F">
      <w:pPr>
        <w:widowControl w:val="0"/>
        <w:spacing w:line="276" w:lineRule="auto"/>
        <w:ind w:left="720"/>
        <w:jc w:val="both"/>
        <w:rPr>
          <w:rFonts w:ascii="Garamond" w:eastAsia="Palatino Linotype" w:hAnsi="Garamond" w:cs="Palatino Linotype"/>
        </w:rPr>
      </w:pPr>
    </w:p>
    <w:p w:rsidR="008E4BB7" w:rsidRDefault="00B22F4F" w:rsidP="009565D2">
      <w:pPr>
        <w:widowControl w:val="0"/>
        <w:spacing w:line="276" w:lineRule="auto"/>
        <w:jc w:val="both"/>
        <w:rPr>
          <w:rFonts w:ascii="Garamond" w:eastAsia="Palatino Linotype" w:hAnsi="Garamond" w:cs="Palatino Linotype"/>
          <w:b/>
        </w:rPr>
      </w:pPr>
      <w:r w:rsidRPr="009565D2">
        <w:rPr>
          <w:rFonts w:ascii="Garamond" w:eastAsia="Palatino Linotype" w:hAnsi="Garamond" w:cs="Palatino Linotype"/>
          <w:b/>
        </w:rPr>
        <w:t>Table 1: Fund Mobilisation by Corporates (</w:t>
      </w:r>
      <w:r w:rsidRPr="009565D2">
        <w:rPr>
          <w:rFonts w:ascii="Times New Roman" w:eastAsia="Tahoma" w:hAnsi="Times New Roman"/>
          <w:b/>
        </w:rPr>
        <w:t>₹</w:t>
      </w:r>
      <w:r w:rsidRPr="009565D2">
        <w:rPr>
          <w:rFonts w:ascii="Garamond" w:eastAsia="Tahoma" w:hAnsi="Garamond"/>
          <w:b/>
        </w:rPr>
        <w:t xml:space="preserve"> </w:t>
      </w:r>
      <w:r w:rsidR="009565D2">
        <w:rPr>
          <w:rFonts w:ascii="Garamond" w:eastAsia="Palatino Linotype" w:hAnsi="Garamond" w:cs="Palatino Linotype"/>
          <w:b/>
        </w:rPr>
        <w:t>crore)</w:t>
      </w:r>
    </w:p>
    <w:p w:rsidR="009565D2" w:rsidRPr="009565D2" w:rsidRDefault="009565D2" w:rsidP="009565D2">
      <w:pPr>
        <w:widowControl w:val="0"/>
        <w:spacing w:line="276" w:lineRule="auto"/>
        <w:jc w:val="both"/>
        <w:rPr>
          <w:rFonts w:ascii="Garamond" w:hAnsi="Garamond"/>
        </w:rPr>
      </w:pPr>
    </w:p>
    <w:tbl>
      <w:tblPr>
        <w:tblW w:w="6316" w:type="dxa"/>
        <w:tblLook w:val="04A0" w:firstRow="1" w:lastRow="0" w:firstColumn="1" w:lastColumn="0" w:noHBand="0" w:noVBand="1"/>
      </w:tblPr>
      <w:tblGrid>
        <w:gridCol w:w="3883"/>
        <w:gridCol w:w="1317"/>
        <w:gridCol w:w="1116"/>
      </w:tblGrid>
      <w:tr w:rsidR="00531B4A" w:rsidRPr="00531B4A" w:rsidTr="009565D2">
        <w:trPr>
          <w:trHeight w:val="243"/>
        </w:trPr>
        <w:tc>
          <w:tcPr>
            <w:tcW w:w="388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531B4A" w:rsidRPr="00531B4A" w:rsidRDefault="00531B4A" w:rsidP="00531B4A">
            <w:pPr>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Particulars</w:t>
            </w:r>
          </w:p>
        </w:tc>
        <w:tc>
          <w:tcPr>
            <w:tcW w:w="1317" w:type="dxa"/>
            <w:tcBorders>
              <w:top w:val="single" w:sz="4" w:space="0" w:color="auto"/>
              <w:left w:val="nil"/>
              <w:bottom w:val="single" w:sz="4" w:space="0" w:color="auto"/>
              <w:right w:val="single" w:sz="4" w:space="0" w:color="auto"/>
            </w:tcBorders>
            <w:shd w:val="clear" w:color="000000" w:fill="A9D08E"/>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Aug-22</w:t>
            </w:r>
          </w:p>
        </w:tc>
        <w:tc>
          <w:tcPr>
            <w:tcW w:w="1116" w:type="dxa"/>
            <w:tcBorders>
              <w:top w:val="single" w:sz="4" w:space="0" w:color="auto"/>
              <w:left w:val="nil"/>
              <w:bottom w:val="single" w:sz="4" w:space="0" w:color="auto"/>
              <w:right w:val="single" w:sz="4" w:space="0" w:color="auto"/>
            </w:tcBorders>
            <w:shd w:val="clear" w:color="000000" w:fill="A9D08E"/>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Sep-22</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531B4A" w:rsidRPr="00531B4A" w:rsidRDefault="00531B4A" w:rsidP="00531B4A">
            <w:pPr>
              <w:rPr>
                <w:rFonts w:ascii="Garamond" w:eastAsia="Times New Roman" w:hAnsi="Garamond" w:cs="Calibri"/>
                <w:b/>
                <w:bCs/>
                <w:i/>
                <w:iCs/>
                <w:color w:val="000000"/>
                <w:sz w:val="22"/>
                <w:szCs w:val="22"/>
                <w:lang w:val="en-IN" w:eastAsia="en-IN" w:bidi="hi-IN"/>
              </w:rPr>
            </w:pPr>
            <w:r w:rsidRPr="00531B4A">
              <w:rPr>
                <w:rFonts w:ascii="Garamond" w:eastAsia="Times New Roman" w:hAnsi="Garamond" w:cs="Calibri"/>
                <w:b/>
                <w:bCs/>
                <w:i/>
                <w:iCs/>
                <w:color w:val="000000"/>
                <w:sz w:val="22"/>
                <w:szCs w:val="22"/>
                <w:lang w:val="en-IN" w:eastAsia="en-IN" w:bidi="hi-IN"/>
              </w:rPr>
              <w:t>I. Equity Issues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7,866</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6,839</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a. IPOs (i+ii)</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875</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2,414</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i/>
                <w:iCs/>
                <w:color w:val="000000"/>
                <w:sz w:val="22"/>
                <w:szCs w:val="22"/>
                <w:lang w:val="en-IN" w:eastAsia="en-IN" w:bidi="hi-IN"/>
              </w:rPr>
            </w:pPr>
            <w:r w:rsidRPr="00531B4A">
              <w:rPr>
                <w:rFonts w:ascii="Garamond" w:eastAsia="Times New Roman" w:hAnsi="Garamond" w:cs="Calibri"/>
                <w:i/>
                <w:iCs/>
                <w:color w:val="000000"/>
                <w:sz w:val="22"/>
                <w:szCs w:val="22"/>
                <w:lang w:val="en-IN" w:eastAsia="en-IN" w:bidi="hi-IN"/>
              </w:rPr>
              <w:t xml:space="preserve">  i. Main Board</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840</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2,125</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i/>
                <w:iCs/>
                <w:color w:val="000000"/>
                <w:sz w:val="22"/>
                <w:szCs w:val="22"/>
                <w:lang w:val="en-IN" w:eastAsia="en-IN" w:bidi="hi-IN"/>
              </w:rPr>
            </w:pPr>
            <w:r w:rsidRPr="00531B4A">
              <w:rPr>
                <w:rFonts w:ascii="Garamond" w:eastAsia="Times New Roman" w:hAnsi="Garamond" w:cs="Calibri"/>
                <w:i/>
                <w:iCs/>
                <w:color w:val="000000"/>
                <w:sz w:val="22"/>
                <w:szCs w:val="22"/>
                <w:lang w:val="en-IN" w:eastAsia="en-IN" w:bidi="hi-IN"/>
              </w:rPr>
              <w:t xml:space="preserve">  ii. SME Platform</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34</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289</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b. FPOs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0</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0</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c. Equity Rights Issues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71</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298</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d. QIPs/IPPs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2,000</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607</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e. Preferential Allotments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4,921</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3,519</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531B4A" w:rsidRPr="00531B4A" w:rsidRDefault="00531B4A" w:rsidP="00531B4A">
            <w:pPr>
              <w:rPr>
                <w:rFonts w:ascii="Garamond" w:eastAsia="Times New Roman" w:hAnsi="Garamond" w:cs="Calibri"/>
                <w:b/>
                <w:bCs/>
                <w:i/>
                <w:iCs/>
                <w:color w:val="000000"/>
                <w:sz w:val="22"/>
                <w:szCs w:val="22"/>
                <w:lang w:val="en-IN" w:eastAsia="en-IN" w:bidi="hi-IN"/>
              </w:rPr>
            </w:pPr>
            <w:r w:rsidRPr="00531B4A">
              <w:rPr>
                <w:rFonts w:ascii="Garamond" w:eastAsia="Times New Roman" w:hAnsi="Garamond" w:cs="Calibri"/>
                <w:b/>
                <w:bCs/>
                <w:i/>
                <w:iCs/>
                <w:color w:val="000000"/>
                <w:sz w:val="22"/>
                <w:szCs w:val="22"/>
                <w:lang w:val="en-IN" w:eastAsia="en-IN" w:bidi="hi-IN"/>
              </w:rPr>
              <w:t>II. Debt Issues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45,177</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83,088</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a. Debt Public Issues</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280</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0C41E8" w:rsidP="00531B4A">
            <w:pPr>
              <w:jc w:val="right"/>
              <w:rPr>
                <w:rFonts w:ascii="Garamond" w:eastAsia="Times New Roman" w:hAnsi="Garamond" w:cs="Calibri"/>
                <w:color w:val="000000"/>
                <w:sz w:val="22"/>
                <w:szCs w:val="22"/>
                <w:lang w:val="en-IN" w:eastAsia="en-IN" w:bidi="hi-IN"/>
              </w:rPr>
            </w:pPr>
            <w:r>
              <w:rPr>
                <w:rFonts w:ascii="Garamond" w:eastAsia="Times New Roman" w:hAnsi="Garamond" w:cs="Calibri"/>
                <w:color w:val="000000"/>
                <w:sz w:val="22"/>
                <w:szCs w:val="22"/>
                <w:lang w:val="en-IN" w:eastAsia="en-IN" w:bidi="hi-IN"/>
              </w:rPr>
              <w:t>602</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b. Private Placement of Debt</w:t>
            </w:r>
          </w:p>
        </w:tc>
        <w:tc>
          <w:tcPr>
            <w:tcW w:w="1317" w:type="dxa"/>
            <w:tcBorders>
              <w:top w:val="nil"/>
              <w:left w:val="nil"/>
              <w:bottom w:val="single" w:sz="4" w:space="0" w:color="auto"/>
              <w:right w:val="single" w:sz="4" w:space="0" w:color="auto"/>
            </w:tcBorders>
            <w:shd w:val="clear" w:color="auto" w:fill="auto"/>
            <w:noWrap/>
            <w:vAlign w:val="bottom"/>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44,897</w:t>
            </w:r>
          </w:p>
        </w:tc>
        <w:tc>
          <w:tcPr>
            <w:tcW w:w="1116" w:type="dxa"/>
            <w:tcBorders>
              <w:top w:val="nil"/>
              <w:left w:val="nil"/>
              <w:bottom w:val="single" w:sz="4" w:space="0" w:color="auto"/>
              <w:right w:val="single" w:sz="4" w:space="0" w:color="auto"/>
            </w:tcBorders>
            <w:shd w:val="clear" w:color="auto" w:fill="auto"/>
            <w:noWrap/>
            <w:vAlign w:val="bottom"/>
            <w:hideMark/>
          </w:tcPr>
          <w:p w:rsidR="00531B4A" w:rsidRPr="00531B4A" w:rsidRDefault="00531B4A" w:rsidP="00531B4A">
            <w:pPr>
              <w:jc w:val="right"/>
              <w:rPr>
                <w:rFonts w:ascii="Garamond" w:eastAsia="Times New Roman" w:hAnsi="Garamond" w:cs="Calibri"/>
                <w:color w:val="000000"/>
                <w:sz w:val="22"/>
                <w:szCs w:val="22"/>
                <w:lang w:val="en-IN" w:eastAsia="en-IN" w:bidi="hi-IN"/>
              </w:rPr>
            </w:pPr>
            <w:r w:rsidRPr="00531B4A">
              <w:rPr>
                <w:rFonts w:ascii="Garamond" w:eastAsia="Times New Roman" w:hAnsi="Garamond" w:cs="Calibri"/>
                <w:color w:val="000000"/>
                <w:sz w:val="22"/>
                <w:szCs w:val="22"/>
                <w:lang w:val="en-IN" w:eastAsia="en-IN" w:bidi="hi-IN"/>
              </w:rPr>
              <w:t>83,088</w:t>
            </w:r>
          </w:p>
        </w:tc>
      </w:tr>
      <w:tr w:rsidR="00531B4A" w:rsidRPr="00531B4A" w:rsidTr="009565D2">
        <w:trPr>
          <w:trHeight w:val="243"/>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531B4A" w:rsidRPr="00531B4A" w:rsidRDefault="00531B4A" w:rsidP="00531B4A">
            <w:pPr>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Total Funds Mobilised (I+II)</w:t>
            </w:r>
          </w:p>
        </w:tc>
        <w:tc>
          <w:tcPr>
            <w:tcW w:w="1317"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53,043</w:t>
            </w:r>
          </w:p>
        </w:tc>
        <w:tc>
          <w:tcPr>
            <w:tcW w:w="1116" w:type="dxa"/>
            <w:tcBorders>
              <w:top w:val="nil"/>
              <w:left w:val="nil"/>
              <w:bottom w:val="single" w:sz="4" w:space="0" w:color="auto"/>
              <w:right w:val="single" w:sz="4" w:space="0" w:color="auto"/>
            </w:tcBorders>
            <w:shd w:val="clear" w:color="auto" w:fill="auto"/>
            <w:noWrap/>
            <w:vAlign w:val="center"/>
            <w:hideMark/>
          </w:tcPr>
          <w:p w:rsidR="00531B4A" w:rsidRPr="00531B4A" w:rsidRDefault="00531B4A" w:rsidP="00531B4A">
            <w:pPr>
              <w:jc w:val="right"/>
              <w:rPr>
                <w:rFonts w:ascii="Garamond" w:eastAsia="Times New Roman" w:hAnsi="Garamond" w:cs="Calibri"/>
                <w:b/>
                <w:bCs/>
                <w:color w:val="000000"/>
                <w:sz w:val="22"/>
                <w:szCs w:val="22"/>
                <w:lang w:val="en-IN" w:eastAsia="en-IN" w:bidi="hi-IN"/>
              </w:rPr>
            </w:pPr>
            <w:r w:rsidRPr="00531B4A">
              <w:rPr>
                <w:rFonts w:ascii="Garamond" w:eastAsia="Times New Roman" w:hAnsi="Garamond" w:cs="Calibri"/>
                <w:b/>
                <w:bCs/>
                <w:color w:val="000000"/>
                <w:sz w:val="22"/>
                <w:szCs w:val="22"/>
                <w:lang w:val="en-IN" w:eastAsia="en-IN" w:bidi="hi-IN"/>
              </w:rPr>
              <w:t>89,926</w:t>
            </w:r>
          </w:p>
        </w:tc>
      </w:tr>
    </w:tbl>
    <w:p w:rsidR="00B22F4F" w:rsidRPr="009565D2" w:rsidRDefault="00B22F4F" w:rsidP="009565D2">
      <w:pPr>
        <w:widowControl w:val="0"/>
        <w:tabs>
          <w:tab w:val="right" w:pos="9888"/>
        </w:tabs>
        <w:spacing w:line="276" w:lineRule="auto"/>
        <w:jc w:val="both"/>
        <w:rPr>
          <w:rFonts w:ascii="Garamond" w:eastAsia="Palatino Linotype" w:hAnsi="Garamond" w:cs="Palatino Linotype"/>
          <w:bCs/>
          <w:sz w:val="20"/>
          <w:szCs w:val="18"/>
        </w:rPr>
      </w:pPr>
      <w:r w:rsidRPr="009565D2">
        <w:rPr>
          <w:rFonts w:ascii="Garamond" w:eastAsia="Palatino Linotype" w:hAnsi="Garamond" w:cs="Palatino Linotype"/>
          <w:b/>
          <w:sz w:val="20"/>
          <w:szCs w:val="18"/>
        </w:rPr>
        <w:t xml:space="preserve">Source: </w:t>
      </w:r>
      <w:r w:rsidRPr="009565D2">
        <w:rPr>
          <w:rFonts w:ascii="Garamond" w:eastAsia="Palatino Linotype" w:hAnsi="Garamond" w:cs="Palatino Linotype"/>
          <w:bCs/>
          <w:sz w:val="20"/>
          <w:szCs w:val="18"/>
        </w:rPr>
        <w:t>SEBI, BSE, NSE and MSEI</w:t>
      </w:r>
    </w:p>
    <w:p w:rsidR="00F64B9A" w:rsidRPr="00D95B5F" w:rsidRDefault="00F64B9A" w:rsidP="00F64B9A">
      <w:pPr>
        <w:widowControl w:val="0"/>
        <w:tabs>
          <w:tab w:val="right" w:pos="9888"/>
        </w:tabs>
        <w:spacing w:line="276" w:lineRule="auto"/>
        <w:ind w:left="142" w:firstLine="1843"/>
        <w:jc w:val="both"/>
        <w:rPr>
          <w:rFonts w:ascii="Garamond" w:eastAsia="Palatino Linotype" w:hAnsi="Garamond" w:cs="Palatino Linotype"/>
          <w:b/>
          <w:color w:val="000099"/>
        </w:rPr>
      </w:pPr>
    </w:p>
    <w:p w:rsidR="00BB419B" w:rsidRPr="00D82BAE" w:rsidRDefault="00BB419B" w:rsidP="00BB419B">
      <w:pPr>
        <w:widowControl w:val="0"/>
        <w:numPr>
          <w:ilvl w:val="0"/>
          <w:numId w:val="2"/>
        </w:numPr>
        <w:spacing w:line="276" w:lineRule="auto"/>
        <w:ind w:left="454" w:hanging="454"/>
        <w:jc w:val="both"/>
        <w:rPr>
          <w:rFonts w:ascii="Garamond" w:eastAsia="Palatino Linotype" w:hAnsi="Garamond" w:cs="Palatino Linotype"/>
          <w:b/>
        </w:rPr>
      </w:pPr>
      <w:r w:rsidRPr="00D82BAE">
        <w:rPr>
          <w:rFonts w:ascii="Garamond" w:eastAsia="Palatino Linotype" w:hAnsi="Garamond" w:cs="Palatino Linotype"/>
          <w:b/>
        </w:rPr>
        <w:t>Trends in the Secondary Market</w:t>
      </w:r>
    </w:p>
    <w:p w:rsidR="00BB419B" w:rsidRPr="00D82BAE" w:rsidRDefault="00BB419B" w:rsidP="00BB419B">
      <w:pPr>
        <w:pBdr>
          <w:top w:val="nil"/>
          <w:left w:val="nil"/>
          <w:bottom w:val="nil"/>
          <w:right w:val="nil"/>
          <w:between w:val="nil"/>
        </w:pBdr>
        <w:spacing w:line="276" w:lineRule="auto"/>
        <w:ind w:left="360"/>
        <w:jc w:val="both"/>
        <w:rPr>
          <w:rFonts w:ascii="Garamond" w:eastAsia="Palatino Linotype" w:hAnsi="Garamond" w:cs="Palatino Linotype"/>
        </w:rPr>
      </w:pPr>
    </w:p>
    <w:p w:rsidR="00D82BAE" w:rsidRPr="00D82BAE" w:rsidRDefault="00D82BAE" w:rsidP="00D82BAE">
      <w:pPr>
        <w:widowControl w:val="0"/>
        <w:numPr>
          <w:ilvl w:val="0"/>
          <w:numId w:val="8"/>
        </w:numPr>
        <w:spacing w:line="276" w:lineRule="auto"/>
        <w:jc w:val="both"/>
        <w:rPr>
          <w:rFonts w:ascii="Garamond" w:eastAsia="Palatino Linotype" w:hAnsi="Garamond" w:cs="Palatino Linotype"/>
        </w:rPr>
      </w:pPr>
      <w:r w:rsidRPr="00D82BAE">
        <w:rPr>
          <w:rFonts w:ascii="Garamond" w:eastAsia="Palatino Linotype" w:hAnsi="Garamond" w:cs="Palatino Linotype"/>
        </w:rPr>
        <w:t>The month of September 2022 was marked by mixed trend in Indian stock markets.  The benchmark indices continued upward trend in the first half of the month, but witnessed sharp corrections in the second half. Resumption in FPI selling, US Federal reserve statements on rising interest rate scenario, volatility in rupee, inflation concerns, rise in US treasury yields etc. prevailed over the markets during the month.  During September 2022, Nifty and Sensex declined by 3.7 per cent and 3.5 per cent respectively over August 2022. Reflecting the downtrend, market capitalization at BSE and NSE recorded fall of 3.0 per cent over end of August 2022. Despite the bearish trend, the cash and derivative segments at exchanges witnessed buoyant trading activity during the month.</w:t>
      </w:r>
    </w:p>
    <w:p w:rsidR="00D96AFF" w:rsidRPr="00D82BAE" w:rsidRDefault="00D96AFF" w:rsidP="00BB419B">
      <w:pPr>
        <w:pBdr>
          <w:between w:val="nil"/>
        </w:pBdr>
        <w:ind w:left="720"/>
        <w:jc w:val="both"/>
        <w:rPr>
          <w:rFonts w:ascii="Garamond" w:eastAsia="Palatino Linotype" w:hAnsi="Garamond" w:cs="Palatino Linotype"/>
          <w:b/>
        </w:rPr>
      </w:pPr>
    </w:p>
    <w:p w:rsidR="00D96AFF" w:rsidRPr="00D82BAE" w:rsidRDefault="00D96AFF" w:rsidP="00BB419B">
      <w:pPr>
        <w:pBdr>
          <w:between w:val="nil"/>
        </w:pBdr>
        <w:ind w:left="720"/>
        <w:jc w:val="both"/>
        <w:rPr>
          <w:rFonts w:ascii="Garamond" w:eastAsia="Palatino Linotype" w:hAnsi="Garamond" w:cs="Palatino Linotype"/>
          <w:b/>
        </w:rPr>
      </w:pPr>
    </w:p>
    <w:p w:rsidR="00D96AFF" w:rsidRPr="00D95B5F" w:rsidRDefault="00D96AFF" w:rsidP="00BB419B">
      <w:pPr>
        <w:pBdr>
          <w:between w:val="nil"/>
        </w:pBdr>
        <w:ind w:left="720"/>
        <w:jc w:val="both"/>
        <w:rPr>
          <w:rFonts w:ascii="Garamond" w:eastAsia="Palatino Linotype" w:hAnsi="Garamond" w:cs="Palatino Linotype"/>
          <w:b/>
          <w:color w:val="000099"/>
        </w:rPr>
      </w:pPr>
    </w:p>
    <w:p w:rsidR="00D96AFF" w:rsidRPr="00D95B5F" w:rsidRDefault="00D96AFF" w:rsidP="00BB419B">
      <w:pPr>
        <w:pBdr>
          <w:between w:val="nil"/>
        </w:pBdr>
        <w:ind w:left="720"/>
        <w:jc w:val="both"/>
        <w:rPr>
          <w:rFonts w:ascii="Garamond" w:eastAsia="Palatino Linotype" w:hAnsi="Garamond" w:cs="Palatino Linotype"/>
          <w:b/>
          <w:color w:val="000099"/>
        </w:rPr>
      </w:pPr>
    </w:p>
    <w:p w:rsidR="00BE3B66" w:rsidRPr="00D95B5F" w:rsidRDefault="00BE3B66" w:rsidP="00BB419B">
      <w:pPr>
        <w:pBdr>
          <w:between w:val="nil"/>
        </w:pBdr>
        <w:ind w:left="720"/>
        <w:jc w:val="both"/>
        <w:rPr>
          <w:rFonts w:ascii="Garamond" w:eastAsia="Palatino Linotype" w:hAnsi="Garamond" w:cs="Palatino Linotype"/>
          <w:b/>
          <w:color w:val="000099"/>
        </w:rPr>
      </w:pPr>
    </w:p>
    <w:p w:rsidR="00BB419B" w:rsidRPr="00D82BAE" w:rsidRDefault="00BB419B" w:rsidP="00BB419B">
      <w:pPr>
        <w:pBdr>
          <w:between w:val="nil"/>
        </w:pBdr>
        <w:ind w:left="720"/>
        <w:jc w:val="both"/>
        <w:rPr>
          <w:rFonts w:ascii="Garamond" w:eastAsia="Palatino Linotype" w:hAnsi="Garamond" w:cs="Palatino Linotype"/>
          <w:b/>
        </w:rPr>
      </w:pPr>
      <w:r w:rsidRPr="00D82BAE">
        <w:rPr>
          <w:rFonts w:ascii="Garamond" w:eastAsia="Palatino Linotype" w:hAnsi="Garamond" w:cs="Palatino Linotype"/>
          <w:b/>
        </w:rPr>
        <w:t>Table 2: Snapshot of the Indian Capital Market</w:t>
      </w:r>
    </w:p>
    <w:p w:rsidR="00BB419B" w:rsidRPr="00D95B5F" w:rsidRDefault="00BB419B" w:rsidP="00BB419B">
      <w:pPr>
        <w:pBdr>
          <w:between w:val="nil"/>
        </w:pBdr>
        <w:ind w:left="720"/>
        <w:jc w:val="both"/>
        <w:rPr>
          <w:rFonts w:ascii="Garamond" w:eastAsia="Palatino Linotype" w:hAnsi="Garamond" w:cs="Palatino Linotype"/>
          <w:b/>
          <w:color w:val="000099"/>
        </w:rPr>
      </w:pPr>
    </w:p>
    <w:tbl>
      <w:tblPr>
        <w:tblW w:w="8696" w:type="dxa"/>
        <w:jc w:val="center"/>
        <w:tblLook w:val="04A0" w:firstRow="1" w:lastRow="0" w:firstColumn="1" w:lastColumn="0" w:noHBand="0" w:noVBand="1"/>
      </w:tblPr>
      <w:tblGrid>
        <w:gridCol w:w="2308"/>
        <w:gridCol w:w="1798"/>
        <w:gridCol w:w="1843"/>
        <w:gridCol w:w="2747"/>
      </w:tblGrid>
      <w:tr w:rsidR="00D82BAE" w:rsidRPr="000F364F" w:rsidTr="00D82BAE">
        <w:trPr>
          <w:trHeight w:val="53"/>
          <w:jc w:val="center"/>
        </w:trPr>
        <w:tc>
          <w:tcPr>
            <w:tcW w:w="2308" w:type="dxa"/>
            <w:tcBorders>
              <w:top w:val="single" w:sz="4" w:space="0" w:color="auto"/>
              <w:left w:val="single" w:sz="4" w:space="0" w:color="auto"/>
              <w:bottom w:val="nil"/>
              <w:right w:val="single" w:sz="4" w:space="0" w:color="auto"/>
            </w:tcBorders>
            <w:shd w:val="clear" w:color="000000" w:fill="92CDDC"/>
            <w:noWrap/>
            <w:vAlign w:val="center"/>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Description</w:t>
            </w:r>
          </w:p>
        </w:tc>
        <w:tc>
          <w:tcPr>
            <w:tcW w:w="1798" w:type="dxa"/>
            <w:tcBorders>
              <w:top w:val="single" w:sz="4" w:space="0" w:color="auto"/>
              <w:left w:val="single" w:sz="4" w:space="0" w:color="auto"/>
              <w:bottom w:val="nil"/>
              <w:right w:val="single" w:sz="4" w:space="0" w:color="auto"/>
            </w:tcBorders>
            <w:shd w:val="clear" w:color="000000" w:fill="92CDDC"/>
            <w:noWrap/>
            <w:vAlign w:val="center"/>
            <w:hideMark/>
          </w:tcPr>
          <w:p w:rsidR="00D82BAE" w:rsidRPr="000F364F" w:rsidRDefault="00D82BAE" w:rsidP="00D82BAE">
            <w:pPr>
              <w:jc w:val="center"/>
              <w:rPr>
                <w:rFonts w:ascii="Garamond" w:eastAsia="Times New Roman" w:hAnsi="Garamond" w:cs="Calibri"/>
                <w:b/>
                <w:bCs/>
                <w:sz w:val="20"/>
                <w:lang w:val="en-US"/>
              </w:rPr>
            </w:pPr>
            <w:r w:rsidRPr="000F364F">
              <w:rPr>
                <w:rFonts w:ascii="Garamond" w:eastAsia="Times New Roman" w:hAnsi="Garamond" w:cs="Calibri"/>
                <w:b/>
                <w:bCs/>
                <w:sz w:val="20"/>
              </w:rPr>
              <w:t>Aug-22</w:t>
            </w:r>
          </w:p>
        </w:tc>
        <w:tc>
          <w:tcPr>
            <w:tcW w:w="184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D82BAE" w:rsidRPr="000F364F" w:rsidRDefault="00D82BAE" w:rsidP="00D82BAE">
            <w:pPr>
              <w:jc w:val="center"/>
              <w:rPr>
                <w:rFonts w:ascii="Garamond" w:eastAsia="Times New Roman" w:hAnsi="Garamond" w:cs="Calibri"/>
                <w:b/>
                <w:bCs/>
                <w:sz w:val="20"/>
                <w:lang w:val="en-US"/>
              </w:rPr>
            </w:pPr>
            <w:r w:rsidRPr="000F364F">
              <w:rPr>
                <w:rFonts w:ascii="Garamond" w:eastAsia="Times New Roman" w:hAnsi="Garamond" w:cs="Calibri"/>
                <w:b/>
                <w:bCs/>
                <w:sz w:val="20"/>
              </w:rPr>
              <w:t>Sep-22</w:t>
            </w:r>
          </w:p>
        </w:tc>
        <w:tc>
          <w:tcPr>
            <w:tcW w:w="2747"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D82BAE" w:rsidRPr="000F364F" w:rsidRDefault="00D82BAE" w:rsidP="00D82BAE">
            <w:pPr>
              <w:jc w:val="center"/>
              <w:rPr>
                <w:rFonts w:ascii="Garamond" w:eastAsia="Times New Roman" w:hAnsi="Garamond" w:cs="Calibri"/>
                <w:b/>
                <w:bCs/>
                <w:sz w:val="20"/>
                <w:lang w:val="en-US"/>
              </w:rPr>
            </w:pPr>
            <w:r w:rsidRPr="000F364F">
              <w:rPr>
                <w:rFonts w:ascii="Garamond" w:eastAsia="Times New Roman" w:hAnsi="Garamond" w:cs="Calibri"/>
                <w:b/>
                <w:bCs/>
                <w:sz w:val="20"/>
              </w:rPr>
              <w:t>M-o-M variation (</w:t>
            </w:r>
            <w:r>
              <w:rPr>
                <w:rFonts w:ascii="Garamond" w:eastAsia="Times New Roman" w:hAnsi="Garamond" w:cs="Calibri"/>
                <w:b/>
                <w:bCs/>
                <w:sz w:val="20"/>
              </w:rPr>
              <w:t>per cent</w:t>
            </w:r>
            <w:r w:rsidRPr="000F364F">
              <w:rPr>
                <w:rFonts w:ascii="Garamond" w:eastAsia="Times New Roman" w:hAnsi="Garamond" w:cs="Calibri"/>
                <w:b/>
                <w:bCs/>
                <w:sz w:val="20"/>
              </w:rPr>
              <w:t>)</w:t>
            </w:r>
          </w:p>
        </w:tc>
      </w:tr>
      <w:tr w:rsidR="00D82BAE" w:rsidRPr="000F364F" w:rsidTr="00D82BAE">
        <w:trPr>
          <w:trHeight w:val="43"/>
          <w:jc w:val="center"/>
        </w:trPr>
        <w:tc>
          <w:tcPr>
            <w:tcW w:w="8696"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Equity Market indices</w:t>
            </w:r>
          </w:p>
        </w:tc>
      </w:tr>
      <w:tr w:rsidR="00D82BAE" w:rsidRPr="000F364F" w:rsidTr="00D82BAE">
        <w:trPr>
          <w:trHeight w:val="229"/>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Nifty 50</w:t>
            </w:r>
          </w:p>
        </w:tc>
        <w:tc>
          <w:tcPr>
            <w:tcW w:w="1798"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17,759</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17,094</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-3.7</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Sensex</w:t>
            </w:r>
          </w:p>
        </w:tc>
        <w:tc>
          <w:tcPr>
            <w:tcW w:w="1798"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59,537</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57,427</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-3.5</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Nifty Midcap 50</w:t>
            </w:r>
          </w:p>
        </w:tc>
        <w:tc>
          <w:tcPr>
            <w:tcW w:w="1798"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8,556</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8,333</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-2.6</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Nifty Smallcap 100</w:t>
            </w:r>
          </w:p>
        </w:tc>
        <w:tc>
          <w:tcPr>
            <w:tcW w:w="1798"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9,622</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9,442</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-1.9</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BSE Midcap</w:t>
            </w:r>
          </w:p>
        </w:tc>
        <w:tc>
          <w:tcPr>
            <w:tcW w:w="1798"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25,408</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24,854</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-2.2</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BSE Smallcap</w:t>
            </w:r>
          </w:p>
        </w:tc>
        <w:tc>
          <w:tcPr>
            <w:tcW w:w="1798"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28,651</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28,453</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-0.7</w:t>
            </w:r>
          </w:p>
        </w:tc>
      </w:tr>
      <w:tr w:rsidR="00D82BAE" w:rsidRPr="000F364F" w:rsidTr="00D82BAE">
        <w:trPr>
          <w:trHeight w:val="241"/>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Market Capitalisation (</w:t>
            </w:r>
            <w:r w:rsidRPr="000F364F">
              <w:rPr>
                <w:rFonts w:ascii="Times New Roman" w:eastAsia="Times New Roman" w:hAnsi="Times New Roman"/>
                <w:b/>
                <w:bCs/>
                <w:sz w:val="20"/>
              </w:rPr>
              <w:t>₹</w:t>
            </w:r>
            <w:r w:rsidRPr="000F364F">
              <w:rPr>
                <w:rFonts w:ascii="Garamond" w:eastAsia="Times New Roman" w:hAnsi="Garamond" w:cs="Calibri"/>
                <w:b/>
                <w:bCs/>
                <w:sz w:val="20"/>
              </w:rPr>
              <w:t xml:space="preserve"> crore)</w:t>
            </w:r>
          </w:p>
        </w:tc>
      </w:tr>
      <w:tr w:rsidR="00D82BAE" w:rsidRPr="000F364F" w:rsidTr="00D82BAE">
        <w:trPr>
          <w:trHeight w:val="241"/>
          <w:jc w:val="center"/>
        </w:trPr>
        <w:tc>
          <w:tcPr>
            <w:tcW w:w="2308" w:type="dxa"/>
            <w:tcBorders>
              <w:top w:val="single" w:sz="4" w:space="0" w:color="auto"/>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 xml:space="preserve">BSE </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2,80,24,622</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2,71,84,602</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-3.0</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NSE</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2,78,17,242</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2,69,77,153</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-3.0</w:t>
            </w:r>
          </w:p>
        </w:tc>
      </w:tr>
      <w:tr w:rsidR="00D82BAE" w:rsidRPr="000F364F" w:rsidTr="00D82BAE">
        <w:trPr>
          <w:trHeight w:val="241"/>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P/E Ratio</w:t>
            </w:r>
          </w:p>
        </w:tc>
      </w:tr>
      <w:tr w:rsidR="00D82BAE" w:rsidRPr="000F364F" w:rsidTr="00D82BAE">
        <w:trPr>
          <w:trHeight w:val="241"/>
          <w:jc w:val="center"/>
        </w:trPr>
        <w:tc>
          <w:tcPr>
            <w:tcW w:w="2308" w:type="dxa"/>
            <w:tcBorders>
              <w:top w:val="single" w:sz="4" w:space="0" w:color="auto"/>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Sensex</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22.9</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22.8</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FE4835">
            <w:pPr>
              <w:jc w:val="right"/>
              <w:rPr>
                <w:rFonts w:ascii="Garamond" w:hAnsi="Garamond" w:cs="Calibri"/>
                <w:sz w:val="20"/>
                <w:szCs w:val="20"/>
                <w:lang w:val="en-IN" w:eastAsia="en-IN" w:bidi="hi-IN"/>
              </w:rPr>
            </w:pPr>
            <w:r w:rsidRPr="000F364F">
              <w:rPr>
                <w:rFonts w:ascii="Garamond" w:hAnsi="Garamond" w:cs="Calibri"/>
                <w:sz w:val="20"/>
                <w:szCs w:val="20"/>
              </w:rPr>
              <w:t>-0.</w:t>
            </w:r>
            <w:r w:rsidR="00FE4835">
              <w:rPr>
                <w:rFonts w:ascii="Garamond" w:hAnsi="Garamond" w:cs="Calibri"/>
                <w:sz w:val="20"/>
                <w:szCs w:val="20"/>
              </w:rPr>
              <w:t>4</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Nifty 50</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FE4835">
            <w:pPr>
              <w:jc w:val="right"/>
              <w:rPr>
                <w:rFonts w:ascii="Garamond" w:hAnsi="Garamond" w:cs="Calibri"/>
                <w:sz w:val="20"/>
                <w:szCs w:val="20"/>
              </w:rPr>
            </w:pPr>
            <w:r w:rsidRPr="000F364F">
              <w:rPr>
                <w:rFonts w:ascii="Garamond" w:hAnsi="Garamond" w:cs="Calibri"/>
                <w:sz w:val="20"/>
                <w:szCs w:val="20"/>
              </w:rPr>
              <w:t>21.</w:t>
            </w:r>
            <w:r w:rsidR="00FE4835">
              <w:rPr>
                <w:rFonts w:ascii="Garamond" w:hAnsi="Garamond" w:cs="Calibri"/>
                <w:sz w:val="20"/>
                <w:szCs w:val="20"/>
              </w:rPr>
              <w:t>2</w:t>
            </w:r>
          </w:p>
        </w:tc>
        <w:tc>
          <w:tcPr>
            <w:tcW w:w="1843" w:type="dxa"/>
            <w:tcBorders>
              <w:top w:val="nil"/>
              <w:left w:val="nil"/>
              <w:bottom w:val="nil"/>
              <w:right w:val="single" w:sz="8" w:space="0" w:color="auto"/>
            </w:tcBorders>
            <w:shd w:val="clear" w:color="auto" w:fill="auto"/>
            <w:noWrap/>
            <w:vAlign w:val="center"/>
          </w:tcPr>
          <w:p w:rsidR="00D82BAE" w:rsidRPr="000F364F" w:rsidRDefault="00FE4835" w:rsidP="00D82BAE">
            <w:pPr>
              <w:jc w:val="right"/>
              <w:rPr>
                <w:rFonts w:ascii="Garamond" w:hAnsi="Garamond" w:cs="Calibri"/>
                <w:sz w:val="20"/>
                <w:szCs w:val="20"/>
              </w:rPr>
            </w:pPr>
            <w:r>
              <w:rPr>
                <w:rFonts w:ascii="Garamond" w:hAnsi="Garamond" w:cs="Calibri"/>
                <w:sz w:val="20"/>
                <w:szCs w:val="20"/>
              </w:rPr>
              <w:t>20.6</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FE4835">
            <w:pPr>
              <w:jc w:val="right"/>
              <w:rPr>
                <w:rFonts w:ascii="Garamond" w:hAnsi="Garamond" w:cs="Calibri"/>
                <w:sz w:val="20"/>
                <w:szCs w:val="20"/>
              </w:rPr>
            </w:pPr>
            <w:r w:rsidRPr="000F364F">
              <w:rPr>
                <w:rFonts w:ascii="Garamond" w:hAnsi="Garamond" w:cs="Calibri"/>
                <w:sz w:val="20"/>
                <w:szCs w:val="20"/>
              </w:rPr>
              <w:t>-</w:t>
            </w:r>
            <w:r w:rsidR="00FE4835">
              <w:rPr>
                <w:rFonts w:ascii="Garamond" w:hAnsi="Garamond" w:cs="Calibri"/>
                <w:sz w:val="20"/>
                <w:szCs w:val="20"/>
              </w:rPr>
              <w:t>2.8</w:t>
            </w:r>
          </w:p>
        </w:tc>
      </w:tr>
      <w:tr w:rsidR="00D82BAE" w:rsidRPr="000F364F" w:rsidTr="00D82BAE">
        <w:trPr>
          <w:trHeight w:val="288"/>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No of Listed Companies</w:t>
            </w:r>
          </w:p>
        </w:tc>
      </w:tr>
      <w:tr w:rsidR="00D82BAE" w:rsidRPr="000F364F" w:rsidTr="00D82BAE">
        <w:trPr>
          <w:trHeight w:val="241"/>
          <w:jc w:val="center"/>
        </w:trPr>
        <w:tc>
          <w:tcPr>
            <w:tcW w:w="2308" w:type="dxa"/>
            <w:tcBorders>
              <w:top w:val="single" w:sz="4" w:space="0" w:color="auto"/>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 xml:space="preserve">BSE </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5,361</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5383</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0.4</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NSE</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2,111</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2126</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0.7</w:t>
            </w:r>
          </w:p>
        </w:tc>
      </w:tr>
      <w:tr w:rsidR="00D82BAE" w:rsidRPr="000F364F" w:rsidTr="00D82BAE">
        <w:trPr>
          <w:trHeight w:val="360"/>
          <w:jc w:val="center"/>
        </w:trPr>
        <w:tc>
          <w:tcPr>
            <w:tcW w:w="8696" w:type="dxa"/>
            <w:gridSpan w:val="4"/>
            <w:tcBorders>
              <w:top w:val="single" w:sz="8" w:space="0" w:color="auto"/>
              <w:left w:val="single" w:sz="4" w:space="0" w:color="auto"/>
              <w:bottom w:val="single" w:sz="8" w:space="0" w:color="auto"/>
              <w:right w:val="single" w:sz="4" w:space="0" w:color="auto"/>
            </w:tcBorders>
            <w:shd w:val="clear" w:color="auto" w:fill="C5E0B3"/>
            <w:noWrap/>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Gross Turnover in Equity Cash Segment (</w:t>
            </w:r>
            <w:r w:rsidRPr="000F364F">
              <w:rPr>
                <w:rFonts w:ascii="Times New Roman" w:eastAsia="Times New Roman" w:hAnsi="Times New Roman"/>
                <w:b/>
                <w:bCs/>
                <w:sz w:val="20"/>
              </w:rPr>
              <w:t>₹</w:t>
            </w:r>
            <w:r w:rsidRPr="000F364F">
              <w:rPr>
                <w:rFonts w:ascii="Garamond" w:eastAsia="Times New Roman" w:hAnsi="Garamond" w:cs="Calibri"/>
                <w:b/>
                <w:bCs/>
                <w:sz w:val="20"/>
              </w:rPr>
              <w:t xml:space="preserve"> crore)</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 xml:space="preserve">BSE </w:t>
            </w:r>
          </w:p>
        </w:tc>
        <w:tc>
          <w:tcPr>
            <w:tcW w:w="1798" w:type="dxa"/>
            <w:tcBorders>
              <w:top w:val="single" w:sz="4" w:space="0" w:color="auto"/>
              <w:left w:val="single" w:sz="4" w:space="0" w:color="auto"/>
              <w:right w:val="single" w:sz="4" w:space="0" w:color="auto"/>
            </w:tcBorders>
            <w:shd w:val="clear" w:color="000000" w:fill="FFFFFF"/>
            <w:noWrap/>
            <w:vAlign w:val="bottom"/>
            <w:hideMark/>
          </w:tcPr>
          <w:p w:rsidR="00D82BAE" w:rsidRPr="000F364F" w:rsidRDefault="00D82BAE" w:rsidP="00D82BAE">
            <w:pPr>
              <w:jc w:val="right"/>
              <w:rPr>
                <w:rFonts w:ascii="Garamond" w:hAnsi="Garamond" w:cs="Calibri"/>
                <w:sz w:val="20"/>
                <w:szCs w:val="20"/>
              </w:rPr>
            </w:pPr>
            <w:r w:rsidRPr="00B309B7">
              <w:rPr>
                <w:rFonts w:ascii="Garamond" w:hAnsi="Garamond" w:cs="Calibri"/>
                <w:sz w:val="20"/>
                <w:szCs w:val="20"/>
              </w:rPr>
              <w:t>1,12,791</w:t>
            </w:r>
          </w:p>
        </w:tc>
        <w:tc>
          <w:tcPr>
            <w:tcW w:w="1843" w:type="dxa"/>
            <w:tcBorders>
              <w:top w:val="single" w:sz="4" w:space="0" w:color="auto"/>
              <w:left w:val="single" w:sz="4" w:space="0" w:color="auto"/>
              <w:right w:val="single" w:sz="4" w:space="0" w:color="auto"/>
            </w:tcBorders>
            <w:shd w:val="clear" w:color="000000" w:fill="FFFFFF"/>
            <w:noWrap/>
            <w:vAlign w:val="bottom"/>
          </w:tcPr>
          <w:p w:rsidR="00D82BAE" w:rsidRPr="00B309B7" w:rsidRDefault="00D82BAE" w:rsidP="00D82BAE">
            <w:pPr>
              <w:jc w:val="right"/>
              <w:rPr>
                <w:rFonts w:ascii="Garamond" w:hAnsi="Garamond" w:cs="Calibri"/>
                <w:sz w:val="20"/>
                <w:szCs w:val="20"/>
              </w:rPr>
            </w:pPr>
            <w:r w:rsidRPr="00B309B7">
              <w:rPr>
                <w:rFonts w:ascii="Garamond" w:hAnsi="Garamond" w:cs="Calibri"/>
                <w:sz w:val="20"/>
                <w:szCs w:val="20"/>
              </w:rPr>
              <w:t>1,18,133</w:t>
            </w:r>
          </w:p>
        </w:tc>
        <w:tc>
          <w:tcPr>
            <w:tcW w:w="2747" w:type="dxa"/>
            <w:tcBorders>
              <w:top w:val="nil"/>
              <w:left w:val="single" w:sz="4" w:space="0" w:color="auto"/>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4.7</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NSE</w:t>
            </w:r>
          </w:p>
        </w:tc>
        <w:tc>
          <w:tcPr>
            <w:tcW w:w="1798" w:type="dxa"/>
            <w:tcBorders>
              <w:top w:val="nil"/>
              <w:left w:val="single" w:sz="4" w:space="0" w:color="auto"/>
              <w:bottom w:val="single" w:sz="4" w:space="0" w:color="auto"/>
              <w:right w:val="single" w:sz="4" w:space="0" w:color="auto"/>
            </w:tcBorders>
            <w:shd w:val="clear" w:color="000000" w:fill="FFFFFF"/>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11,59,065</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13,53,967</w:t>
            </w:r>
          </w:p>
        </w:tc>
        <w:tc>
          <w:tcPr>
            <w:tcW w:w="2747" w:type="dxa"/>
            <w:tcBorders>
              <w:top w:val="nil"/>
              <w:left w:val="single" w:sz="4" w:space="0" w:color="auto"/>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16.8</w:t>
            </w:r>
          </w:p>
        </w:tc>
      </w:tr>
      <w:tr w:rsidR="00D82BAE" w:rsidRPr="000F364F" w:rsidTr="00D82BAE">
        <w:trPr>
          <w:trHeight w:val="241"/>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Gross Turnover in Equity Derivatives Segment (</w:t>
            </w:r>
            <w:r w:rsidRPr="000F364F">
              <w:rPr>
                <w:rFonts w:ascii="Times New Roman" w:eastAsia="Times New Roman" w:hAnsi="Times New Roman"/>
                <w:b/>
                <w:bCs/>
                <w:sz w:val="20"/>
              </w:rPr>
              <w:t>₹</w:t>
            </w:r>
            <w:r w:rsidRPr="000F364F">
              <w:rPr>
                <w:rFonts w:ascii="Garamond" w:eastAsia="Times New Roman" w:hAnsi="Garamond" w:cs="Calibri"/>
                <w:b/>
                <w:bCs/>
                <w:sz w:val="20"/>
              </w:rPr>
              <w:t xml:space="preserve"> crore)</w:t>
            </w:r>
          </w:p>
        </w:tc>
      </w:tr>
      <w:tr w:rsidR="00D82BAE" w:rsidRPr="000F364F" w:rsidTr="00D82BAE">
        <w:trPr>
          <w:trHeight w:val="241"/>
          <w:jc w:val="center"/>
        </w:trPr>
        <w:tc>
          <w:tcPr>
            <w:tcW w:w="2308" w:type="dxa"/>
            <w:tcBorders>
              <w:top w:val="single" w:sz="4" w:space="0" w:color="auto"/>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 xml:space="preserve">BSE </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45,18,990</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47,32,257</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4.7</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NSE</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26,88,41,242</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33,29,80,961</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23.9</w:t>
            </w:r>
          </w:p>
        </w:tc>
      </w:tr>
      <w:tr w:rsidR="00D82BAE" w:rsidRPr="000F364F" w:rsidTr="00D82BAE">
        <w:trPr>
          <w:trHeight w:val="241"/>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Gross Turnover in Currency Derivatives Segment (</w:t>
            </w:r>
            <w:r w:rsidRPr="000F364F">
              <w:rPr>
                <w:rFonts w:ascii="Times New Roman" w:eastAsia="Times New Roman" w:hAnsi="Times New Roman"/>
                <w:b/>
                <w:bCs/>
                <w:sz w:val="20"/>
              </w:rPr>
              <w:t>₹</w:t>
            </w:r>
            <w:r w:rsidRPr="000F364F">
              <w:rPr>
                <w:rFonts w:ascii="Garamond" w:eastAsia="Times New Roman" w:hAnsi="Garamond" w:cs="Calibri"/>
                <w:b/>
                <w:bCs/>
                <w:sz w:val="20"/>
              </w:rPr>
              <w:t xml:space="preserve"> crore)</w:t>
            </w:r>
          </w:p>
        </w:tc>
      </w:tr>
      <w:tr w:rsidR="00D82BAE" w:rsidRPr="000F364F" w:rsidTr="00D82BAE">
        <w:trPr>
          <w:trHeight w:val="241"/>
          <w:jc w:val="center"/>
        </w:trPr>
        <w:tc>
          <w:tcPr>
            <w:tcW w:w="2308" w:type="dxa"/>
            <w:tcBorders>
              <w:top w:val="single" w:sz="4" w:space="0" w:color="auto"/>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 xml:space="preserve">BSE </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6,31,435</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8,11,822</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28.6</w:t>
            </w:r>
          </w:p>
        </w:tc>
      </w:tr>
      <w:tr w:rsidR="00D82BAE" w:rsidRPr="000F364F" w:rsidTr="00D82BAE">
        <w:trPr>
          <w:trHeight w:val="241"/>
          <w:jc w:val="center"/>
        </w:trPr>
        <w:tc>
          <w:tcPr>
            <w:tcW w:w="2308" w:type="dxa"/>
            <w:tcBorders>
              <w:top w:val="nil"/>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NSE</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28,05,471</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36,77,986</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31.1</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MSEI</w:t>
            </w:r>
          </w:p>
        </w:tc>
        <w:tc>
          <w:tcPr>
            <w:tcW w:w="1798" w:type="dxa"/>
            <w:tcBorders>
              <w:top w:val="nil"/>
              <w:left w:val="nil"/>
              <w:bottom w:val="nil"/>
              <w:right w:val="single" w:sz="8"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7,048</w:t>
            </w:r>
          </w:p>
        </w:tc>
        <w:tc>
          <w:tcPr>
            <w:tcW w:w="1843"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21,844</w:t>
            </w:r>
          </w:p>
        </w:tc>
        <w:tc>
          <w:tcPr>
            <w:tcW w:w="2747" w:type="dxa"/>
            <w:tcBorders>
              <w:top w:val="nil"/>
              <w:left w:val="nil"/>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209.9</w:t>
            </w:r>
          </w:p>
        </w:tc>
      </w:tr>
      <w:tr w:rsidR="00D82BAE" w:rsidRPr="000F364F" w:rsidTr="00D82BAE">
        <w:trPr>
          <w:trHeight w:val="241"/>
          <w:jc w:val="center"/>
        </w:trPr>
        <w:tc>
          <w:tcPr>
            <w:tcW w:w="8696"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D82BAE" w:rsidRPr="000F364F" w:rsidRDefault="00D82BAE" w:rsidP="00D82BAE">
            <w:pPr>
              <w:rPr>
                <w:rFonts w:ascii="Garamond" w:eastAsia="Times New Roman" w:hAnsi="Garamond" w:cs="Calibri"/>
                <w:b/>
                <w:bCs/>
                <w:sz w:val="20"/>
                <w:lang w:val="en-US"/>
              </w:rPr>
            </w:pPr>
            <w:r w:rsidRPr="000F364F">
              <w:rPr>
                <w:rFonts w:ascii="Garamond" w:eastAsia="Times New Roman" w:hAnsi="Garamond" w:cs="Calibri"/>
                <w:b/>
                <w:bCs/>
                <w:sz w:val="20"/>
              </w:rPr>
              <w:t>Gross Turnover in Interest Rate Derivatives Segment (</w:t>
            </w:r>
            <w:r w:rsidRPr="000F364F">
              <w:rPr>
                <w:rFonts w:ascii="Times New Roman" w:eastAsia="Times New Roman" w:hAnsi="Times New Roman"/>
                <w:b/>
                <w:bCs/>
                <w:sz w:val="20"/>
              </w:rPr>
              <w:t>₹</w:t>
            </w:r>
            <w:r w:rsidRPr="000F364F">
              <w:rPr>
                <w:rFonts w:ascii="Garamond" w:eastAsia="Times New Roman" w:hAnsi="Garamond" w:cs="Calibri"/>
                <w:b/>
                <w:bCs/>
                <w:sz w:val="20"/>
              </w:rPr>
              <w:t xml:space="preserve"> crore)</w:t>
            </w:r>
          </w:p>
        </w:tc>
      </w:tr>
      <w:tr w:rsidR="00D82BAE" w:rsidRPr="000F364F" w:rsidTr="00D82BAE">
        <w:trPr>
          <w:trHeight w:val="241"/>
          <w:jc w:val="center"/>
        </w:trPr>
        <w:tc>
          <w:tcPr>
            <w:tcW w:w="2308" w:type="dxa"/>
            <w:tcBorders>
              <w:top w:val="single" w:sz="4" w:space="0" w:color="auto"/>
              <w:left w:val="single" w:sz="4" w:space="0" w:color="auto"/>
              <w:bottom w:val="nil"/>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 xml:space="preserve">BSE </w:t>
            </w:r>
          </w:p>
        </w:tc>
        <w:tc>
          <w:tcPr>
            <w:tcW w:w="1798" w:type="dxa"/>
            <w:tcBorders>
              <w:top w:val="single" w:sz="4" w:space="0" w:color="auto"/>
              <w:left w:val="single" w:sz="4" w:space="0" w:color="auto"/>
              <w:right w:val="single" w:sz="4"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1,205</w:t>
            </w:r>
          </w:p>
        </w:tc>
        <w:tc>
          <w:tcPr>
            <w:tcW w:w="1843" w:type="dxa"/>
            <w:tcBorders>
              <w:top w:val="single" w:sz="4" w:space="0" w:color="auto"/>
              <w:left w:val="single" w:sz="4" w:space="0" w:color="auto"/>
              <w:right w:val="single" w:sz="4"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3,895</w:t>
            </w:r>
          </w:p>
        </w:tc>
        <w:tc>
          <w:tcPr>
            <w:tcW w:w="2747" w:type="dxa"/>
            <w:tcBorders>
              <w:top w:val="nil"/>
              <w:left w:val="single" w:sz="4" w:space="0" w:color="auto"/>
              <w:bottom w:val="nil"/>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lang w:val="en-IN" w:eastAsia="en-IN" w:bidi="hi-IN"/>
              </w:rPr>
            </w:pPr>
            <w:r w:rsidRPr="000F364F">
              <w:rPr>
                <w:rFonts w:ascii="Garamond" w:hAnsi="Garamond" w:cs="Calibri"/>
                <w:sz w:val="20"/>
                <w:szCs w:val="20"/>
              </w:rPr>
              <w:t>223.3</w:t>
            </w:r>
          </w:p>
        </w:tc>
      </w:tr>
      <w:tr w:rsidR="00D82BAE" w:rsidRPr="000F364F" w:rsidTr="00D82BAE">
        <w:trPr>
          <w:trHeight w:val="241"/>
          <w:jc w:val="center"/>
        </w:trPr>
        <w:tc>
          <w:tcPr>
            <w:tcW w:w="2308" w:type="dxa"/>
            <w:tcBorders>
              <w:top w:val="nil"/>
              <w:left w:val="single" w:sz="4" w:space="0" w:color="auto"/>
              <w:bottom w:val="single" w:sz="4" w:space="0" w:color="auto"/>
              <w:right w:val="single" w:sz="4" w:space="0" w:color="auto"/>
            </w:tcBorders>
            <w:shd w:val="clear" w:color="auto" w:fill="auto"/>
            <w:noWrap/>
            <w:hideMark/>
          </w:tcPr>
          <w:p w:rsidR="00D82BAE" w:rsidRPr="000F364F" w:rsidRDefault="00D82BAE" w:rsidP="00D82BAE">
            <w:pPr>
              <w:rPr>
                <w:rFonts w:ascii="Garamond" w:eastAsia="Times New Roman" w:hAnsi="Garamond" w:cs="Calibri"/>
                <w:sz w:val="20"/>
                <w:lang w:val="en-US"/>
              </w:rPr>
            </w:pPr>
            <w:r w:rsidRPr="000F364F">
              <w:rPr>
                <w:rFonts w:ascii="Garamond" w:eastAsia="Times New Roman" w:hAnsi="Garamond" w:cs="Calibri"/>
                <w:sz w:val="20"/>
              </w:rPr>
              <w:t>NSE</w:t>
            </w:r>
          </w:p>
        </w:tc>
        <w:tc>
          <w:tcPr>
            <w:tcW w:w="1798" w:type="dxa"/>
            <w:tcBorders>
              <w:left w:val="single" w:sz="4" w:space="0" w:color="auto"/>
              <w:bottom w:val="single" w:sz="4" w:space="0" w:color="auto"/>
              <w:right w:val="single" w:sz="4" w:space="0" w:color="auto"/>
            </w:tcBorders>
            <w:shd w:val="clear" w:color="auto" w:fill="auto"/>
            <w:noWrap/>
            <w:vAlign w:val="center"/>
            <w:hideMark/>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1,151</w:t>
            </w:r>
          </w:p>
        </w:tc>
        <w:tc>
          <w:tcPr>
            <w:tcW w:w="1843" w:type="dxa"/>
            <w:tcBorders>
              <w:left w:val="single" w:sz="4" w:space="0" w:color="auto"/>
              <w:bottom w:val="single" w:sz="4" w:space="0" w:color="auto"/>
              <w:right w:val="single" w:sz="4"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3,244</w:t>
            </w:r>
          </w:p>
        </w:tc>
        <w:tc>
          <w:tcPr>
            <w:tcW w:w="2747" w:type="dxa"/>
            <w:tcBorders>
              <w:top w:val="nil"/>
              <w:left w:val="single" w:sz="4" w:space="0" w:color="auto"/>
              <w:bottom w:val="single" w:sz="8" w:space="0" w:color="auto"/>
              <w:right w:val="single" w:sz="8" w:space="0" w:color="auto"/>
            </w:tcBorders>
            <w:shd w:val="clear" w:color="auto" w:fill="auto"/>
            <w:noWrap/>
            <w:vAlign w:val="center"/>
          </w:tcPr>
          <w:p w:rsidR="00D82BAE" w:rsidRPr="000F364F" w:rsidRDefault="00D82BAE" w:rsidP="00D82BAE">
            <w:pPr>
              <w:jc w:val="right"/>
              <w:rPr>
                <w:rFonts w:ascii="Garamond" w:hAnsi="Garamond" w:cs="Calibri"/>
                <w:sz w:val="20"/>
                <w:szCs w:val="20"/>
              </w:rPr>
            </w:pPr>
            <w:r w:rsidRPr="000F364F">
              <w:rPr>
                <w:rFonts w:ascii="Garamond" w:hAnsi="Garamond" w:cs="Calibri"/>
                <w:sz w:val="20"/>
                <w:szCs w:val="20"/>
              </w:rPr>
              <w:t>181.7</w:t>
            </w:r>
          </w:p>
        </w:tc>
      </w:tr>
    </w:tbl>
    <w:p w:rsidR="00BB419B" w:rsidRPr="002835B7" w:rsidRDefault="00BB419B" w:rsidP="00BB419B">
      <w:pPr>
        <w:pBdr>
          <w:between w:val="nil"/>
        </w:pBdr>
        <w:spacing w:line="276" w:lineRule="auto"/>
        <w:rPr>
          <w:rFonts w:ascii="Garamond" w:eastAsia="Palatino Linotype" w:hAnsi="Garamond" w:cs="Palatino Linotype"/>
          <w:bCs/>
          <w:sz w:val="20"/>
          <w:szCs w:val="18"/>
        </w:rPr>
      </w:pPr>
      <w:r w:rsidRPr="002835B7">
        <w:rPr>
          <w:rFonts w:ascii="Garamond" w:eastAsia="Palatino Linotype" w:hAnsi="Garamond" w:cs="Palatino Linotype"/>
          <w:b/>
          <w:sz w:val="20"/>
          <w:szCs w:val="18"/>
        </w:rPr>
        <w:t xml:space="preserve">Source: </w:t>
      </w:r>
      <w:r w:rsidRPr="002835B7">
        <w:rPr>
          <w:rFonts w:ascii="Garamond" w:eastAsia="Palatino Linotype" w:hAnsi="Garamond" w:cs="Palatino Linotype"/>
          <w:bCs/>
          <w:sz w:val="20"/>
          <w:szCs w:val="18"/>
        </w:rPr>
        <w:t>BSE, NSE and MSEI</w:t>
      </w: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BB419B" w:rsidRPr="00D95B5F" w:rsidRDefault="00BB419B" w:rsidP="00BB419B">
      <w:pPr>
        <w:pBdr>
          <w:between w:val="nil"/>
        </w:pBdr>
        <w:spacing w:line="276" w:lineRule="auto"/>
        <w:rPr>
          <w:rFonts w:ascii="Garamond" w:eastAsia="Palatino Linotype" w:hAnsi="Garamond" w:cs="Palatino Linotype"/>
          <w:bCs/>
          <w:color w:val="000099"/>
          <w:szCs w:val="22"/>
        </w:rPr>
      </w:pPr>
    </w:p>
    <w:p w:rsidR="00D96AFF" w:rsidRPr="00D95B5F" w:rsidRDefault="00D96AFF">
      <w:pPr>
        <w:rPr>
          <w:rFonts w:ascii="Garamond" w:eastAsia="Palatino Linotype" w:hAnsi="Garamond" w:cs="Palatino Linotype"/>
          <w:b/>
          <w:color w:val="000099"/>
        </w:rPr>
      </w:pPr>
      <w:r w:rsidRPr="00D95B5F">
        <w:rPr>
          <w:rFonts w:ascii="Garamond" w:eastAsia="Palatino Linotype" w:hAnsi="Garamond" w:cs="Palatino Linotype"/>
          <w:b/>
          <w:color w:val="000099"/>
        </w:rPr>
        <w:br w:type="page"/>
      </w:r>
    </w:p>
    <w:p w:rsidR="00BB419B" w:rsidRPr="00D82BAE" w:rsidRDefault="00BB419B" w:rsidP="00BB419B">
      <w:pPr>
        <w:pBdr>
          <w:between w:val="nil"/>
        </w:pBdr>
        <w:spacing w:line="276" w:lineRule="auto"/>
        <w:ind w:left="720" w:hanging="720"/>
        <w:jc w:val="center"/>
        <w:rPr>
          <w:rFonts w:ascii="Garamond" w:eastAsia="Palatino Linotype" w:hAnsi="Garamond" w:cs="Palatino Linotype"/>
          <w:b/>
        </w:rPr>
      </w:pPr>
      <w:r w:rsidRPr="00D82BAE">
        <w:rPr>
          <w:rFonts w:ascii="Garamond" w:eastAsia="Palatino Linotype" w:hAnsi="Garamond" w:cs="Palatino Linotype"/>
          <w:b/>
        </w:rPr>
        <w:t>Figure 1: Movement of S&amp;P BSE Sensex and Nifty 50</w:t>
      </w:r>
    </w:p>
    <w:p w:rsidR="00BB419B" w:rsidRPr="00D95B5F" w:rsidRDefault="00D82BAE" w:rsidP="00BB419B">
      <w:pPr>
        <w:pBdr>
          <w:between w:val="nil"/>
        </w:pBdr>
        <w:spacing w:line="276" w:lineRule="auto"/>
        <w:ind w:left="720" w:hanging="720"/>
        <w:jc w:val="center"/>
        <w:rPr>
          <w:rFonts w:ascii="Garamond" w:eastAsia="Palatino Linotype" w:hAnsi="Garamond" w:cs="Palatino Linotype"/>
          <w:b/>
          <w:color w:val="000099"/>
        </w:rPr>
      </w:pPr>
      <w:r w:rsidRPr="000F364F">
        <w:rPr>
          <w:noProof/>
          <w:lang w:val="en-IN" w:eastAsia="en-IN"/>
        </w:rPr>
        <w:drawing>
          <wp:inline distT="0" distB="0" distL="0" distR="0" wp14:anchorId="7CC2B0FC" wp14:editId="540CAA75">
            <wp:extent cx="6119495" cy="2872853"/>
            <wp:effectExtent l="0" t="0" r="14605"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419B" w:rsidRPr="002835B7" w:rsidRDefault="00BB419B" w:rsidP="00BB419B">
      <w:pPr>
        <w:spacing w:line="276" w:lineRule="auto"/>
        <w:rPr>
          <w:rFonts w:ascii="Garamond" w:eastAsia="Palatino Linotype" w:hAnsi="Garamond" w:cs="Palatino Linotype"/>
          <w:b/>
          <w:sz w:val="20"/>
          <w:szCs w:val="18"/>
        </w:rPr>
      </w:pPr>
      <w:r w:rsidRPr="002835B7">
        <w:rPr>
          <w:rFonts w:ascii="Garamond" w:eastAsia="Palatino Linotype" w:hAnsi="Garamond" w:cs="Palatino Linotype"/>
          <w:b/>
          <w:sz w:val="20"/>
          <w:szCs w:val="18"/>
        </w:rPr>
        <w:t xml:space="preserve">Source: </w:t>
      </w:r>
      <w:r w:rsidRPr="002835B7">
        <w:rPr>
          <w:rFonts w:ascii="Garamond" w:eastAsia="Palatino Linotype" w:hAnsi="Garamond" w:cs="Palatino Linotype"/>
          <w:bCs/>
          <w:sz w:val="20"/>
          <w:szCs w:val="18"/>
        </w:rPr>
        <w:t>BSE and NSE</w:t>
      </w:r>
    </w:p>
    <w:p w:rsidR="00BB419B" w:rsidRDefault="00BB419B" w:rsidP="00D82BAE">
      <w:pPr>
        <w:spacing w:line="276" w:lineRule="auto"/>
        <w:rPr>
          <w:rFonts w:ascii="Garamond" w:eastAsia="Palatino Linotype" w:hAnsi="Garamond" w:cs="Palatino Linotype"/>
          <w:b/>
          <w:strike/>
          <w:color w:val="000099"/>
        </w:rPr>
      </w:pPr>
    </w:p>
    <w:p w:rsidR="00D82BAE" w:rsidRDefault="00D82BAE" w:rsidP="00D82BAE">
      <w:pPr>
        <w:widowControl w:val="0"/>
        <w:numPr>
          <w:ilvl w:val="0"/>
          <w:numId w:val="8"/>
        </w:numPr>
        <w:spacing w:line="276" w:lineRule="auto"/>
        <w:jc w:val="both"/>
        <w:rPr>
          <w:rFonts w:ascii="Garamond" w:eastAsia="Palatino Linotype" w:hAnsi="Garamond" w:cs="Palatino Linotype"/>
        </w:rPr>
      </w:pPr>
      <w:r>
        <w:rPr>
          <w:rFonts w:ascii="Garamond" w:eastAsia="Palatino Linotype" w:hAnsi="Garamond" w:cs="Palatino Linotype"/>
        </w:rPr>
        <w:t>Gross turnover in the cash segment at exchanges increased by 15.7 per cent in September 2022, over the previous month, driven by</w:t>
      </w:r>
      <w:r w:rsidRPr="000F364F">
        <w:rPr>
          <w:rFonts w:ascii="Garamond" w:eastAsia="Palatino Linotype" w:hAnsi="Garamond" w:cs="Palatino Linotype"/>
        </w:rPr>
        <w:t xml:space="preserve"> </w:t>
      </w:r>
      <w:r>
        <w:rPr>
          <w:rFonts w:ascii="Garamond" w:eastAsia="Palatino Linotype" w:hAnsi="Garamond" w:cs="Palatino Linotype"/>
        </w:rPr>
        <w:t xml:space="preserve">rise of </w:t>
      </w:r>
      <w:r w:rsidRPr="000F364F">
        <w:rPr>
          <w:rFonts w:ascii="Garamond" w:eastAsia="Palatino Linotype" w:hAnsi="Garamond" w:cs="Palatino Linotype"/>
        </w:rPr>
        <w:t xml:space="preserve">4.7 per cent </w:t>
      </w:r>
      <w:r>
        <w:rPr>
          <w:rFonts w:ascii="Garamond" w:eastAsia="Palatino Linotype" w:hAnsi="Garamond" w:cs="Palatino Linotype"/>
        </w:rPr>
        <w:t xml:space="preserve">at </w:t>
      </w:r>
      <w:r w:rsidRPr="000F364F">
        <w:rPr>
          <w:rFonts w:ascii="Garamond" w:eastAsia="Palatino Linotype" w:hAnsi="Garamond" w:cs="Palatino Linotype"/>
        </w:rPr>
        <w:t>BSE and 16.8 per cent at NSE.</w:t>
      </w:r>
      <w:r>
        <w:rPr>
          <w:rFonts w:ascii="Garamond" w:eastAsia="Palatino Linotype" w:hAnsi="Garamond" w:cs="Palatino Linotype"/>
        </w:rPr>
        <w:t xml:space="preserve"> Since August 2022, the cash segment has been witnessing increased trading activity, as opposed to declining trend in monthly turnover since the beginning of FY 2023.</w:t>
      </w:r>
    </w:p>
    <w:p w:rsidR="00D82BAE" w:rsidRPr="00D95B5F" w:rsidRDefault="00D82BAE" w:rsidP="00D82BAE">
      <w:pPr>
        <w:spacing w:line="276" w:lineRule="auto"/>
        <w:rPr>
          <w:rFonts w:ascii="Garamond" w:eastAsia="Palatino Linotype" w:hAnsi="Garamond" w:cs="Palatino Linotype"/>
          <w:b/>
          <w:strike/>
          <w:color w:val="000099"/>
        </w:rPr>
      </w:pPr>
    </w:p>
    <w:p w:rsidR="00BB419B" w:rsidRPr="00D82BAE" w:rsidRDefault="00BB419B" w:rsidP="00BB419B">
      <w:pPr>
        <w:pBdr>
          <w:between w:val="nil"/>
        </w:pBdr>
        <w:spacing w:line="276" w:lineRule="auto"/>
        <w:ind w:left="720" w:hanging="720"/>
        <w:jc w:val="center"/>
        <w:rPr>
          <w:rFonts w:ascii="Garamond" w:eastAsia="Palatino Linotype" w:hAnsi="Garamond" w:cs="Palatino Linotype"/>
          <w:b/>
        </w:rPr>
      </w:pPr>
      <w:r w:rsidRPr="00D82BAE">
        <w:rPr>
          <w:rFonts w:ascii="Garamond" w:eastAsia="Palatino Linotype" w:hAnsi="Garamond" w:cs="Palatino Linotype"/>
          <w:b/>
        </w:rPr>
        <w:t>Figure 2: Trends in Average Daily Turnover at Equity Cash Segment of Exchanges (</w:t>
      </w:r>
      <w:r w:rsidRPr="00D82BAE">
        <w:rPr>
          <w:rFonts w:ascii="Times New Roman" w:eastAsia="Times New Roman" w:hAnsi="Times New Roman"/>
          <w:b/>
          <w:bCs/>
          <w:sz w:val="20"/>
        </w:rPr>
        <w:t xml:space="preserve">₹ </w:t>
      </w:r>
      <w:r w:rsidRPr="00D82BAE">
        <w:rPr>
          <w:rFonts w:ascii="Garamond" w:eastAsia="Palatino Linotype" w:hAnsi="Garamond" w:cs="Palatino Linotype"/>
          <w:b/>
        </w:rPr>
        <w:t>crore)</w:t>
      </w:r>
    </w:p>
    <w:p w:rsidR="00BB419B" w:rsidRPr="00D82BAE" w:rsidRDefault="00D82BAE" w:rsidP="00BB419B">
      <w:pPr>
        <w:pBdr>
          <w:between w:val="nil"/>
        </w:pBdr>
        <w:spacing w:line="276" w:lineRule="auto"/>
        <w:ind w:left="720" w:hanging="720"/>
        <w:jc w:val="center"/>
        <w:rPr>
          <w:rFonts w:ascii="Garamond" w:eastAsia="Palatino Linotype" w:hAnsi="Garamond" w:cs="Palatino Linotype"/>
          <w:b/>
        </w:rPr>
      </w:pPr>
      <w:r w:rsidRPr="00D82BAE">
        <w:rPr>
          <w:noProof/>
          <w:lang w:val="en-IN" w:eastAsia="en-IN"/>
        </w:rPr>
        <w:drawing>
          <wp:inline distT="0" distB="0" distL="0" distR="0" wp14:anchorId="0A935AA4" wp14:editId="5208EF76">
            <wp:extent cx="6119495" cy="2695433"/>
            <wp:effectExtent l="0" t="0" r="14605" b="10160"/>
            <wp:docPr id="1" name="Chart 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419B" w:rsidRPr="002835B7" w:rsidRDefault="00BB419B" w:rsidP="00BB419B">
      <w:pPr>
        <w:spacing w:line="276" w:lineRule="auto"/>
        <w:rPr>
          <w:rFonts w:ascii="Garamond" w:eastAsia="Palatino Linotype" w:hAnsi="Garamond" w:cs="Palatino Linotype"/>
          <w:bCs/>
          <w:sz w:val="20"/>
          <w:szCs w:val="18"/>
        </w:rPr>
      </w:pPr>
      <w:r w:rsidRPr="002835B7">
        <w:rPr>
          <w:rFonts w:ascii="Garamond" w:eastAsia="Palatino Linotype" w:hAnsi="Garamond" w:cs="Palatino Linotype"/>
          <w:b/>
          <w:sz w:val="20"/>
          <w:szCs w:val="18"/>
        </w:rPr>
        <w:t xml:space="preserve">      Source: </w:t>
      </w:r>
      <w:r w:rsidRPr="002835B7">
        <w:rPr>
          <w:rFonts w:ascii="Garamond" w:eastAsia="Palatino Linotype" w:hAnsi="Garamond" w:cs="Palatino Linotype"/>
          <w:bCs/>
          <w:sz w:val="20"/>
          <w:szCs w:val="18"/>
        </w:rPr>
        <w:t>BSE and NSE</w:t>
      </w:r>
    </w:p>
    <w:p w:rsidR="00BB419B" w:rsidRPr="00D95B5F" w:rsidRDefault="00BB419B" w:rsidP="00BB419B">
      <w:pPr>
        <w:spacing w:line="276" w:lineRule="auto"/>
        <w:rPr>
          <w:rFonts w:ascii="Garamond" w:eastAsia="Palatino Linotype" w:hAnsi="Garamond" w:cs="Palatino Linotype"/>
          <w:bCs/>
          <w:color w:val="000099"/>
          <w:szCs w:val="22"/>
        </w:rPr>
      </w:pPr>
    </w:p>
    <w:p w:rsidR="00BB419B" w:rsidRPr="00D82BAE" w:rsidRDefault="00D82BAE" w:rsidP="00D82BAE">
      <w:pPr>
        <w:widowControl w:val="0"/>
        <w:numPr>
          <w:ilvl w:val="0"/>
          <w:numId w:val="8"/>
        </w:numPr>
        <w:spacing w:line="276" w:lineRule="auto"/>
        <w:jc w:val="both"/>
        <w:rPr>
          <w:rFonts w:ascii="Garamond" w:eastAsia="Palatino Linotype" w:hAnsi="Garamond" w:cs="Palatino Linotype"/>
          <w:b/>
          <w:szCs w:val="22"/>
        </w:rPr>
      </w:pPr>
      <w:r w:rsidRPr="00D82BAE">
        <w:rPr>
          <w:rFonts w:ascii="Garamond" w:eastAsia="Palatino Linotype" w:hAnsi="Garamond" w:cs="Palatino Linotype"/>
        </w:rPr>
        <w:t>Most of the sectorial indices also witnessed sharp corrections during September. Among the selected indices BSE Power declined the most at -9.6 per cent followed by Nifty Energy at -9.0, BSE Oil at -8.5 and Nifty Realty at -8.5. Only Nifty Pharma (at 2.2</w:t>
      </w:r>
      <w:r>
        <w:rPr>
          <w:rFonts w:ascii="Garamond" w:eastAsia="Palatino Linotype" w:hAnsi="Garamond" w:cs="Palatino Linotype"/>
        </w:rPr>
        <w:t xml:space="preserve"> per cent</w:t>
      </w:r>
      <w:r w:rsidRPr="00D82BAE">
        <w:rPr>
          <w:rFonts w:ascii="Garamond" w:eastAsia="Palatino Linotype" w:hAnsi="Garamond" w:cs="Palatino Linotype"/>
        </w:rPr>
        <w:t>) and FMCG (at 1.33</w:t>
      </w:r>
      <w:r>
        <w:rPr>
          <w:rFonts w:ascii="Garamond" w:eastAsia="Palatino Linotype" w:hAnsi="Garamond" w:cs="Palatino Linotype"/>
        </w:rPr>
        <w:t xml:space="preserve"> per cent</w:t>
      </w:r>
      <w:r w:rsidRPr="00D82BAE">
        <w:rPr>
          <w:rFonts w:ascii="Garamond" w:eastAsia="Palatino Linotype" w:hAnsi="Garamond" w:cs="Palatino Linotype"/>
        </w:rPr>
        <w:t>) recorded positive returns. The average daily volatility and monthly returns of these select indices for September 2022 are illustrated in Figure 3.</w:t>
      </w:r>
    </w:p>
    <w:p w:rsidR="00BB419B" w:rsidRPr="00D95B5F" w:rsidRDefault="00BB419B" w:rsidP="00BB419B">
      <w:pPr>
        <w:spacing w:line="276" w:lineRule="auto"/>
        <w:ind w:left="714"/>
        <w:jc w:val="both"/>
        <w:rPr>
          <w:rFonts w:ascii="Garamond" w:eastAsia="Palatino Linotype" w:hAnsi="Garamond" w:cs="Palatino Linotype"/>
          <w:color w:val="000099"/>
        </w:rPr>
      </w:pPr>
    </w:p>
    <w:p w:rsidR="00BB419B" w:rsidRPr="00D95B5F" w:rsidRDefault="00D82BAE" w:rsidP="00BB419B">
      <w:pPr>
        <w:spacing w:line="276" w:lineRule="auto"/>
        <w:jc w:val="center"/>
        <w:rPr>
          <w:rFonts w:ascii="Garamond" w:eastAsia="Palatino Linotype" w:hAnsi="Garamond" w:cs="Palatino Linotype"/>
          <w:b/>
          <w:color w:val="000099"/>
        </w:rPr>
      </w:pPr>
      <w:r w:rsidRPr="00D82BAE">
        <w:rPr>
          <w:rFonts w:ascii="Garamond" w:eastAsia="Palatino Linotype" w:hAnsi="Garamond" w:cs="Palatino Linotype"/>
          <w:b/>
        </w:rPr>
        <w:t>Figure 3: Trends of BSE and NSE Sectoral Indices during September 2022 (per cent)</w:t>
      </w:r>
      <w:r>
        <w:rPr>
          <w:noProof/>
          <w:lang w:val="en-IN" w:eastAsia="en-IN"/>
        </w:rPr>
        <w:drawing>
          <wp:inline distT="0" distB="0" distL="0" distR="0" wp14:anchorId="6CEE2E04" wp14:editId="086833A3">
            <wp:extent cx="6120000" cy="2700000"/>
            <wp:effectExtent l="0" t="0" r="14605"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419B" w:rsidRPr="002835B7" w:rsidRDefault="00BB419B" w:rsidP="00BB419B">
      <w:pPr>
        <w:tabs>
          <w:tab w:val="left" w:pos="567"/>
        </w:tabs>
        <w:spacing w:line="276" w:lineRule="auto"/>
        <w:rPr>
          <w:rFonts w:ascii="Garamond" w:eastAsia="Palatino Linotype" w:hAnsi="Garamond" w:cs="Palatino Linotype"/>
          <w:b/>
          <w:sz w:val="20"/>
          <w:szCs w:val="20"/>
        </w:rPr>
      </w:pPr>
      <w:r w:rsidRPr="002835B7">
        <w:rPr>
          <w:rFonts w:ascii="Garamond" w:eastAsia="Palatino Linotype" w:hAnsi="Garamond" w:cs="Palatino Linotype"/>
          <w:b/>
          <w:sz w:val="20"/>
          <w:szCs w:val="20"/>
        </w:rPr>
        <w:t xml:space="preserve">  </w:t>
      </w:r>
      <w:r w:rsidRPr="002835B7">
        <w:rPr>
          <w:rFonts w:ascii="Garamond" w:eastAsia="Palatino Linotype" w:hAnsi="Garamond" w:cs="Palatino Linotype"/>
          <w:b/>
          <w:sz w:val="20"/>
          <w:szCs w:val="20"/>
        </w:rPr>
        <w:tab/>
      </w:r>
      <w:r w:rsidRPr="002835B7">
        <w:rPr>
          <w:rFonts w:ascii="Garamond" w:eastAsia="Palatino Linotype" w:hAnsi="Garamond" w:cs="Palatino Linotype"/>
          <w:b/>
          <w:sz w:val="20"/>
          <w:szCs w:val="18"/>
        </w:rPr>
        <w:t>Source:</w:t>
      </w:r>
      <w:r w:rsidRPr="002835B7">
        <w:rPr>
          <w:rFonts w:ascii="Garamond" w:eastAsia="Palatino Linotype" w:hAnsi="Garamond" w:cs="Palatino Linotype"/>
          <w:b/>
          <w:sz w:val="20"/>
          <w:szCs w:val="20"/>
        </w:rPr>
        <w:t xml:space="preserve"> </w:t>
      </w:r>
      <w:r w:rsidRPr="002835B7">
        <w:rPr>
          <w:rFonts w:ascii="Garamond" w:eastAsia="Palatino Linotype" w:hAnsi="Garamond" w:cs="Palatino Linotype"/>
          <w:bCs/>
          <w:sz w:val="20"/>
          <w:szCs w:val="20"/>
        </w:rPr>
        <w:t>Refinitiv</w:t>
      </w:r>
    </w:p>
    <w:p w:rsidR="00BB419B" w:rsidRPr="00D95B5F" w:rsidRDefault="00BB419B" w:rsidP="00BB419B">
      <w:pPr>
        <w:pBdr>
          <w:between w:val="nil"/>
        </w:pBdr>
        <w:spacing w:line="276" w:lineRule="auto"/>
        <w:ind w:left="709" w:hanging="720"/>
        <w:rPr>
          <w:rFonts w:ascii="Garamond" w:eastAsia="Palatino Linotype" w:hAnsi="Garamond" w:cs="Palatino Linotype"/>
          <w:b/>
          <w:color w:val="000099"/>
        </w:rPr>
      </w:pPr>
    </w:p>
    <w:p w:rsidR="00BB419B" w:rsidRPr="00D82BAE" w:rsidRDefault="00BB419B" w:rsidP="00D23707">
      <w:pPr>
        <w:widowControl w:val="0"/>
        <w:spacing w:line="276" w:lineRule="auto"/>
        <w:ind w:left="360"/>
        <w:jc w:val="both"/>
        <w:rPr>
          <w:rFonts w:ascii="Garamond" w:eastAsia="Palatino Linotype" w:hAnsi="Garamond" w:cs="Palatino Linotype"/>
        </w:rPr>
      </w:pPr>
      <w:r w:rsidRPr="00D82BAE">
        <w:rPr>
          <w:rFonts w:ascii="Garamond" w:eastAsia="Palatino Linotype" w:hAnsi="Garamond" w:cs="Palatino Linotype"/>
        </w:rPr>
        <w:t xml:space="preserve">The average daily volatility and monthly returns of these select NSE indices for </w:t>
      </w:r>
      <w:r w:rsidR="00A06327">
        <w:rPr>
          <w:rFonts w:ascii="Garamond" w:eastAsia="Palatino Linotype" w:hAnsi="Garamond" w:cs="Palatino Linotype"/>
        </w:rPr>
        <w:t>September</w:t>
      </w:r>
      <w:r w:rsidR="00A06327" w:rsidRPr="00D82BAE">
        <w:rPr>
          <w:rFonts w:ascii="Garamond" w:eastAsia="Palatino Linotype" w:hAnsi="Garamond" w:cs="Palatino Linotype"/>
        </w:rPr>
        <w:t xml:space="preserve"> </w:t>
      </w:r>
      <w:r w:rsidRPr="00D82BAE">
        <w:rPr>
          <w:rFonts w:ascii="Garamond" w:eastAsia="Palatino Linotype" w:hAnsi="Garamond" w:cs="Palatino Linotype"/>
        </w:rPr>
        <w:t xml:space="preserve">2022 </w:t>
      </w:r>
      <w:r w:rsidR="00A06327">
        <w:rPr>
          <w:rFonts w:ascii="Garamond" w:eastAsia="Palatino Linotype" w:hAnsi="Garamond" w:cs="Palatino Linotype"/>
        </w:rPr>
        <w:t xml:space="preserve">is </w:t>
      </w:r>
      <w:r w:rsidRPr="00D82BAE">
        <w:rPr>
          <w:rFonts w:ascii="Garamond" w:eastAsia="Palatino Linotype" w:hAnsi="Garamond" w:cs="Palatino Linotype"/>
        </w:rPr>
        <w:t xml:space="preserve">illustrated in Figure </w:t>
      </w:r>
      <w:r w:rsidR="00A06327">
        <w:rPr>
          <w:rFonts w:ascii="Garamond" w:eastAsia="Palatino Linotype" w:hAnsi="Garamond" w:cs="Palatino Linotype"/>
        </w:rPr>
        <w:t>3</w:t>
      </w:r>
      <w:r w:rsidRPr="00D82BAE">
        <w:rPr>
          <w:rFonts w:ascii="Garamond" w:eastAsia="Palatino Linotype" w:hAnsi="Garamond" w:cs="Palatino Linotype"/>
        </w:rPr>
        <w:t>.</w:t>
      </w:r>
    </w:p>
    <w:p w:rsidR="00BB419B" w:rsidRPr="00D95B5F" w:rsidRDefault="00BB419B" w:rsidP="00BB419B">
      <w:pPr>
        <w:pBdr>
          <w:between w:val="nil"/>
        </w:pBdr>
        <w:spacing w:line="276" w:lineRule="auto"/>
        <w:jc w:val="center"/>
        <w:rPr>
          <w:rFonts w:ascii="Garamond" w:eastAsia="Palatino Linotype" w:hAnsi="Garamond" w:cs="Palatino Linotype"/>
          <w:b/>
          <w:color w:val="000099"/>
        </w:rPr>
      </w:pPr>
    </w:p>
    <w:p w:rsidR="00BB419B" w:rsidRPr="00D95B5F" w:rsidRDefault="00BB419B" w:rsidP="00BB419B">
      <w:pPr>
        <w:widowControl w:val="0"/>
        <w:spacing w:line="276" w:lineRule="auto"/>
        <w:rPr>
          <w:rFonts w:ascii="Garamond" w:eastAsia="Palatino Linotype" w:hAnsi="Garamond" w:cs="Palatino Linotype"/>
          <w:b/>
          <w:color w:val="000099"/>
          <w:szCs w:val="22"/>
        </w:rPr>
      </w:pPr>
    </w:p>
    <w:p w:rsidR="00BB419B" w:rsidRPr="002835B7" w:rsidRDefault="00BB419B" w:rsidP="008032B7">
      <w:pPr>
        <w:widowControl w:val="0"/>
        <w:numPr>
          <w:ilvl w:val="0"/>
          <w:numId w:val="2"/>
        </w:numPr>
        <w:spacing w:line="276" w:lineRule="auto"/>
        <w:ind w:left="454" w:hanging="454"/>
        <w:jc w:val="both"/>
        <w:rPr>
          <w:rFonts w:ascii="Garamond" w:eastAsia="Palatino Linotype" w:hAnsi="Garamond" w:cs="Palatino Linotype"/>
          <w:b/>
          <w:sz w:val="22"/>
          <w:szCs w:val="22"/>
        </w:rPr>
      </w:pPr>
      <w:r w:rsidRPr="002835B7">
        <w:rPr>
          <w:rFonts w:ascii="Garamond" w:eastAsia="Palatino Linotype" w:hAnsi="Garamond" w:cs="Palatino Linotype"/>
          <w:b/>
          <w:sz w:val="22"/>
          <w:szCs w:val="22"/>
        </w:rPr>
        <w:t xml:space="preserve">Trends </w:t>
      </w:r>
      <w:r w:rsidRPr="002835B7">
        <w:rPr>
          <w:rFonts w:ascii="Garamond" w:eastAsia="Palatino Linotype" w:hAnsi="Garamond" w:cs="Palatino Linotype"/>
          <w:b/>
        </w:rPr>
        <w:t>in</w:t>
      </w:r>
      <w:r w:rsidRPr="002835B7">
        <w:rPr>
          <w:rFonts w:ascii="Garamond" w:eastAsia="Palatino Linotype" w:hAnsi="Garamond" w:cs="Palatino Linotype"/>
          <w:b/>
          <w:sz w:val="22"/>
          <w:szCs w:val="22"/>
        </w:rPr>
        <w:t xml:space="preserve"> Depository Accounts </w:t>
      </w:r>
    </w:p>
    <w:p w:rsidR="00BB419B" w:rsidRPr="00D95B5F" w:rsidRDefault="00BB419B" w:rsidP="00BB419B">
      <w:pPr>
        <w:widowControl w:val="0"/>
        <w:spacing w:line="276" w:lineRule="auto"/>
        <w:ind w:left="454"/>
        <w:jc w:val="both"/>
        <w:rPr>
          <w:rFonts w:ascii="Garamond" w:eastAsia="Palatino Linotype" w:hAnsi="Garamond" w:cs="Palatino Linotype"/>
          <w:bCs/>
          <w:color w:val="000099"/>
          <w:szCs w:val="22"/>
        </w:rPr>
      </w:pPr>
    </w:p>
    <w:p w:rsidR="00BB419B" w:rsidRPr="002835B7" w:rsidRDefault="00D82BAE" w:rsidP="002835B7">
      <w:pPr>
        <w:widowControl w:val="0"/>
        <w:numPr>
          <w:ilvl w:val="0"/>
          <w:numId w:val="8"/>
        </w:numPr>
        <w:spacing w:line="276" w:lineRule="auto"/>
        <w:jc w:val="both"/>
        <w:rPr>
          <w:rFonts w:ascii="Garamond" w:eastAsia="Palatino Linotype" w:hAnsi="Garamond" w:cs="Palatino Linotype"/>
        </w:rPr>
      </w:pPr>
      <w:r w:rsidRPr="00D82BAE">
        <w:rPr>
          <w:rFonts w:ascii="Garamond" w:eastAsia="Palatino Linotype" w:hAnsi="Garamond" w:cs="Palatino Linotype"/>
        </w:rPr>
        <w:t xml:space="preserve">During September 2022, NSDL added 4 lakh demat accounts while CDSL added 17 lakh demat accounts. At the end of September 30, 2022, 2.9 crore demat accounts were registered with NSDL and 7.3 crore with CDSL. </w:t>
      </w:r>
    </w:p>
    <w:p w:rsidR="00BB419B" w:rsidRPr="00D95B5F" w:rsidRDefault="00BB419B" w:rsidP="00BB419B">
      <w:pPr>
        <w:tabs>
          <w:tab w:val="left" w:pos="4005"/>
        </w:tabs>
        <w:ind w:left="567"/>
        <w:jc w:val="both"/>
        <w:rPr>
          <w:rFonts w:ascii="Garamond" w:eastAsia="Palatino Linotype" w:hAnsi="Garamond" w:cs="Palatino Linotype"/>
          <w:bCs/>
          <w:color w:val="000099"/>
          <w:szCs w:val="22"/>
        </w:rPr>
      </w:pPr>
    </w:p>
    <w:p w:rsidR="00BB419B" w:rsidRPr="002835B7" w:rsidRDefault="00BB419B" w:rsidP="001A2382">
      <w:pPr>
        <w:tabs>
          <w:tab w:val="left" w:pos="4005"/>
        </w:tabs>
        <w:ind w:left="567"/>
        <w:jc w:val="center"/>
        <w:rPr>
          <w:rFonts w:ascii="Garamond" w:eastAsia="Palatino Linotype" w:hAnsi="Garamond" w:cs="Palatino Linotype"/>
          <w:b/>
        </w:rPr>
      </w:pPr>
      <w:r w:rsidRPr="002835B7">
        <w:rPr>
          <w:rFonts w:ascii="Garamond" w:eastAsia="Palatino Linotype" w:hAnsi="Garamond" w:cs="Palatino Linotype"/>
          <w:b/>
          <w:szCs w:val="22"/>
        </w:rPr>
        <w:t xml:space="preserve">Figure </w:t>
      </w:r>
      <w:r w:rsidR="002835B7" w:rsidRPr="002835B7">
        <w:rPr>
          <w:rFonts w:ascii="Garamond" w:eastAsia="Palatino Linotype" w:hAnsi="Garamond" w:cs="Palatino Linotype"/>
          <w:b/>
          <w:szCs w:val="22"/>
        </w:rPr>
        <w:t>4</w:t>
      </w:r>
      <w:r w:rsidRPr="002835B7">
        <w:rPr>
          <w:rFonts w:ascii="Garamond" w:eastAsia="Palatino Linotype" w:hAnsi="Garamond" w:cs="Palatino Linotype"/>
          <w:b/>
          <w:szCs w:val="22"/>
        </w:rPr>
        <w:t>: Monthly New Demat Accounts Added (in lakh</w:t>
      </w:r>
      <w:r w:rsidRPr="002835B7">
        <w:rPr>
          <w:rFonts w:ascii="Garamond" w:eastAsia="Palatino Linotype" w:hAnsi="Garamond" w:cs="Palatino Linotype"/>
          <w:b/>
        </w:rPr>
        <w:t>)</w:t>
      </w:r>
    </w:p>
    <w:p w:rsidR="00BB419B" w:rsidRPr="00D95B5F" w:rsidRDefault="00BB419B" w:rsidP="00BB419B">
      <w:pPr>
        <w:tabs>
          <w:tab w:val="left" w:pos="4005"/>
        </w:tabs>
        <w:ind w:left="567"/>
        <w:rPr>
          <w:rFonts w:ascii="Garamond" w:eastAsia="Palatino Linotype" w:hAnsi="Garamond" w:cs="Palatino Linotype"/>
          <w:b/>
          <w:color w:val="000099"/>
        </w:rPr>
      </w:pPr>
    </w:p>
    <w:p w:rsidR="00BB419B" w:rsidRPr="00D95B5F" w:rsidRDefault="002835B7" w:rsidP="002835B7">
      <w:pPr>
        <w:tabs>
          <w:tab w:val="left" w:pos="4005"/>
        </w:tabs>
        <w:ind w:left="567"/>
        <w:jc w:val="center"/>
        <w:rPr>
          <w:rFonts w:ascii="Garamond" w:eastAsia="Palatino Linotype" w:hAnsi="Garamond" w:cs="Palatino Linotype"/>
          <w:b/>
          <w:color w:val="000099"/>
        </w:rPr>
      </w:pPr>
      <w:r w:rsidRPr="000F364F">
        <w:rPr>
          <w:noProof/>
          <w:lang w:val="en-IN" w:eastAsia="en-IN"/>
        </w:rPr>
        <w:drawing>
          <wp:inline distT="0" distB="0" distL="0" distR="0" wp14:anchorId="35174EC2" wp14:editId="5A353BF2">
            <wp:extent cx="5860529" cy="2640330"/>
            <wp:effectExtent l="0" t="0" r="698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419B" w:rsidRPr="00D95B5F" w:rsidRDefault="00BB419B" w:rsidP="00BB419B">
      <w:pPr>
        <w:tabs>
          <w:tab w:val="left" w:pos="4005"/>
        </w:tabs>
        <w:ind w:left="567"/>
        <w:rPr>
          <w:rFonts w:ascii="Garamond" w:eastAsia="Palatino Linotype" w:hAnsi="Garamond" w:cs="Palatino Linotype"/>
          <w:b/>
          <w:color w:val="000099"/>
        </w:rPr>
      </w:pPr>
    </w:p>
    <w:p w:rsidR="00BB419B" w:rsidRPr="00D95B5F" w:rsidRDefault="00BB419B" w:rsidP="00BB419B">
      <w:pPr>
        <w:tabs>
          <w:tab w:val="left" w:pos="4005"/>
        </w:tabs>
        <w:ind w:left="567"/>
        <w:rPr>
          <w:rFonts w:ascii="Garamond" w:eastAsia="Palatino Linotype" w:hAnsi="Garamond" w:cs="Palatino Linotype"/>
          <w:b/>
          <w:bCs/>
          <w:color w:val="000099"/>
        </w:rPr>
      </w:pPr>
    </w:p>
    <w:p w:rsidR="00BB419B" w:rsidRPr="00D95B5F" w:rsidRDefault="00BB419B" w:rsidP="00D96AFF">
      <w:pPr>
        <w:rPr>
          <w:rFonts w:ascii="Garamond" w:eastAsia="Palatino Linotype" w:hAnsi="Garamond" w:cs="Palatino Linotype"/>
          <w:b/>
          <w:bCs/>
          <w:color w:val="000099"/>
        </w:rPr>
      </w:pPr>
    </w:p>
    <w:p w:rsidR="002835B7" w:rsidRPr="002835B7" w:rsidRDefault="00BB419B" w:rsidP="002835B7">
      <w:pPr>
        <w:widowControl w:val="0"/>
        <w:numPr>
          <w:ilvl w:val="0"/>
          <w:numId w:val="2"/>
        </w:numPr>
        <w:spacing w:line="276" w:lineRule="auto"/>
        <w:ind w:left="454" w:hanging="454"/>
        <w:jc w:val="both"/>
        <w:rPr>
          <w:rFonts w:ascii="Garamond" w:eastAsia="Palatino Linotype" w:hAnsi="Garamond" w:cs="Palatino Linotype"/>
          <w:b/>
        </w:rPr>
      </w:pPr>
      <w:r w:rsidRPr="002835B7">
        <w:rPr>
          <w:rFonts w:ascii="Garamond" w:eastAsia="Palatino Linotype" w:hAnsi="Garamond" w:cs="Palatino Linotype"/>
          <w:b/>
        </w:rPr>
        <w:t>Trends in Derivatives Segment</w:t>
      </w:r>
      <w:r w:rsidRPr="002835B7">
        <w:rPr>
          <w:rFonts w:ascii="Garamond" w:eastAsia="Palatino Linotype" w:hAnsi="Garamond" w:cs="Palatino Linotype"/>
          <w:b/>
        </w:rPr>
        <w:tab/>
      </w:r>
    </w:p>
    <w:p w:rsidR="002835B7" w:rsidRPr="002835B7" w:rsidRDefault="002835B7" w:rsidP="002835B7">
      <w:pPr>
        <w:widowControl w:val="0"/>
        <w:spacing w:line="276" w:lineRule="auto"/>
        <w:jc w:val="both"/>
        <w:rPr>
          <w:rFonts w:ascii="Garamond" w:eastAsia="Palatino Linotype" w:hAnsi="Garamond" w:cs="Palatino Linotype"/>
          <w:b/>
        </w:rPr>
      </w:pPr>
    </w:p>
    <w:p w:rsidR="00BB419B" w:rsidRPr="002835B7" w:rsidRDefault="00BB419B" w:rsidP="00BB419B">
      <w:pPr>
        <w:widowControl w:val="0"/>
        <w:numPr>
          <w:ilvl w:val="0"/>
          <w:numId w:val="3"/>
        </w:numPr>
        <w:spacing w:line="276" w:lineRule="auto"/>
        <w:ind w:left="567" w:hanging="567"/>
        <w:jc w:val="both"/>
        <w:rPr>
          <w:rFonts w:ascii="Garamond" w:eastAsia="Palatino Linotype" w:hAnsi="Garamond" w:cs="Palatino Linotype"/>
          <w:b/>
          <w:u w:val="single"/>
        </w:rPr>
      </w:pPr>
      <w:r w:rsidRPr="002835B7">
        <w:rPr>
          <w:rFonts w:ascii="Garamond" w:eastAsia="Palatino Linotype" w:hAnsi="Garamond" w:cs="Palatino Linotype"/>
          <w:b/>
          <w:u w:val="single"/>
        </w:rPr>
        <w:t>Equity Derivatives</w:t>
      </w:r>
    </w:p>
    <w:p w:rsidR="00BB419B" w:rsidRPr="002835B7" w:rsidRDefault="00BB419B" w:rsidP="00BB419B">
      <w:pPr>
        <w:tabs>
          <w:tab w:val="left" w:pos="3135"/>
        </w:tabs>
        <w:spacing w:line="276" w:lineRule="auto"/>
        <w:jc w:val="both"/>
        <w:rPr>
          <w:rFonts w:ascii="Garamond" w:eastAsia="Palatino Linotype" w:hAnsi="Garamond" w:cs="Palatino Linotype"/>
          <w:b/>
          <w:u w:val="single"/>
        </w:rPr>
      </w:pPr>
      <w:r w:rsidRPr="002835B7">
        <w:rPr>
          <w:rFonts w:ascii="Garamond" w:eastAsia="Palatino Linotype" w:hAnsi="Garamond" w:cs="Palatino Linotype"/>
          <w:b/>
          <w:u w:val="single"/>
        </w:rPr>
        <w:t xml:space="preserve">BSE </w:t>
      </w:r>
    </w:p>
    <w:p w:rsidR="002835B7" w:rsidRPr="002835B7" w:rsidRDefault="002835B7" w:rsidP="002835B7">
      <w:pPr>
        <w:pBdr>
          <w:between w:val="nil"/>
        </w:pBdr>
        <w:spacing w:line="276" w:lineRule="auto"/>
        <w:ind w:left="714"/>
        <w:jc w:val="both"/>
        <w:rPr>
          <w:rFonts w:ascii="Garamond" w:eastAsia="Palatino Linotype" w:hAnsi="Garamond" w:cs="Palatino Linotype"/>
        </w:rPr>
      </w:pPr>
      <w:r w:rsidRPr="002835B7">
        <w:rPr>
          <w:rFonts w:ascii="Garamond" w:eastAsia="Palatino Linotype" w:hAnsi="Garamond" w:cs="Palatino Linotype"/>
        </w:rPr>
        <w:t xml:space="preserve">During September 2022, the notional turnover of the equity derivatives segment at BSE improved by 4.7 per cent to </w:t>
      </w:r>
      <w:r w:rsidRPr="002835B7">
        <w:rPr>
          <w:rFonts w:ascii="Tahoma" w:eastAsia="Palatino Linotype" w:hAnsi="Tahoma" w:cs="Tahoma"/>
        </w:rPr>
        <w:t>₹</w:t>
      </w:r>
      <w:r w:rsidRPr="002835B7">
        <w:rPr>
          <w:rFonts w:ascii="Garamond" w:eastAsia="Palatino Linotype" w:hAnsi="Garamond" w:cs="Palatino Linotype"/>
        </w:rPr>
        <w:t>47.3 lakh crore.</w:t>
      </w:r>
    </w:p>
    <w:p w:rsidR="00BB419B" w:rsidRPr="002835B7" w:rsidRDefault="00BB419B" w:rsidP="00BB419B">
      <w:pPr>
        <w:tabs>
          <w:tab w:val="left" w:pos="3135"/>
        </w:tabs>
        <w:spacing w:line="276" w:lineRule="auto"/>
        <w:jc w:val="both"/>
        <w:rPr>
          <w:rFonts w:ascii="Garamond" w:eastAsia="Palatino Linotype" w:hAnsi="Garamond" w:cs="Palatino Linotype"/>
          <w:b/>
          <w:u w:val="single"/>
        </w:rPr>
      </w:pPr>
      <w:r w:rsidRPr="002835B7">
        <w:rPr>
          <w:rFonts w:ascii="Garamond" w:eastAsia="Palatino Linotype" w:hAnsi="Garamond" w:cs="Palatino Linotype"/>
          <w:b/>
          <w:u w:val="single"/>
        </w:rPr>
        <w:t xml:space="preserve">NSE </w:t>
      </w:r>
    </w:p>
    <w:p w:rsidR="00BB419B" w:rsidRPr="00D95B5F" w:rsidRDefault="002835B7" w:rsidP="00584D58">
      <w:pPr>
        <w:widowControl w:val="0"/>
        <w:spacing w:line="276" w:lineRule="auto"/>
        <w:ind w:left="714"/>
        <w:jc w:val="both"/>
        <w:rPr>
          <w:rFonts w:ascii="Garamond" w:eastAsia="Palatino Linotype" w:hAnsi="Garamond" w:cs="Palatino Linotype"/>
          <w:color w:val="000099"/>
        </w:rPr>
      </w:pPr>
      <w:r w:rsidRPr="000F364F">
        <w:rPr>
          <w:rFonts w:ascii="Garamond" w:eastAsia="Palatino Linotype" w:hAnsi="Garamond" w:cs="Palatino Linotype"/>
        </w:rPr>
        <w:t xml:space="preserve">The monthly notional turnover in the equity derivatives segment at NSE showed a significant rise of 23.9 per cent to </w:t>
      </w:r>
      <w:r w:rsidRPr="000F364F">
        <w:rPr>
          <w:rFonts w:ascii="Times New Roman" w:eastAsia="Palatino Linotype" w:hAnsi="Times New Roman"/>
        </w:rPr>
        <w:t>₹</w:t>
      </w:r>
      <w:r w:rsidRPr="000F364F">
        <w:rPr>
          <w:rFonts w:ascii="Garamond" w:eastAsia="Palatino Linotype" w:hAnsi="Garamond" w:cs="Palatino Linotype"/>
        </w:rPr>
        <w:t>3,329 lakh crore in September 2022</w:t>
      </w:r>
      <w:r w:rsidR="00BB419B" w:rsidRPr="00D95B5F">
        <w:rPr>
          <w:rFonts w:ascii="Garamond" w:eastAsia="Palatino Linotype" w:hAnsi="Garamond" w:cs="Palatino Linotype"/>
          <w:color w:val="000099"/>
        </w:rPr>
        <w:t xml:space="preserve">. </w:t>
      </w:r>
    </w:p>
    <w:p w:rsidR="00BB419B" w:rsidRPr="00D95B5F" w:rsidRDefault="00BB419B" w:rsidP="00BB419B">
      <w:pPr>
        <w:pBdr>
          <w:between w:val="nil"/>
        </w:pBdr>
        <w:rPr>
          <w:rFonts w:ascii="Garamond" w:eastAsia="Palatino Linotype" w:hAnsi="Garamond" w:cs="Palatino Linotype"/>
          <w:b/>
          <w:color w:val="000099"/>
        </w:rPr>
      </w:pPr>
    </w:p>
    <w:p w:rsidR="00BB419B" w:rsidRPr="00E449D4" w:rsidRDefault="00BB419B" w:rsidP="001A2382">
      <w:pPr>
        <w:pBdr>
          <w:between w:val="nil"/>
        </w:pBdr>
        <w:jc w:val="center"/>
        <w:rPr>
          <w:rFonts w:ascii="Garamond" w:eastAsia="Palatino Linotype" w:hAnsi="Garamond" w:cs="Palatino Linotype"/>
          <w:b/>
        </w:rPr>
      </w:pPr>
      <w:r w:rsidRPr="00E449D4">
        <w:rPr>
          <w:rFonts w:ascii="Garamond" w:eastAsia="Palatino Linotype" w:hAnsi="Garamond" w:cs="Palatino Linotype"/>
          <w:b/>
        </w:rPr>
        <w:t xml:space="preserve">Figure </w:t>
      </w:r>
      <w:r w:rsidR="00E449D4" w:rsidRPr="00E449D4">
        <w:rPr>
          <w:rFonts w:ascii="Garamond" w:eastAsia="Palatino Linotype" w:hAnsi="Garamond" w:cs="Palatino Linotype"/>
          <w:b/>
        </w:rPr>
        <w:t>5</w:t>
      </w:r>
      <w:r w:rsidRPr="00E449D4">
        <w:rPr>
          <w:rFonts w:ascii="Garamond" w:eastAsia="Palatino Linotype" w:hAnsi="Garamond" w:cs="Palatino Linotype"/>
          <w:b/>
        </w:rPr>
        <w:t>: Trends of Average Daily Notional Turnover at BSE and NSE (</w:t>
      </w:r>
      <w:r w:rsidRPr="00E449D4">
        <w:rPr>
          <w:rFonts w:ascii="Times New Roman" w:eastAsia="Palatino Linotype" w:hAnsi="Times New Roman"/>
          <w:b/>
        </w:rPr>
        <w:t>₹</w:t>
      </w:r>
      <w:r w:rsidRPr="00E449D4">
        <w:rPr>
          <w:rFonts w:ascii="Garamond" w:eastAsia="Palatino Linotype" w:hAnsi="Garamond" w:cs="Palatino Linotype"/>
          <w:b/>
        </w:rPr>
        <w:t xml:space="preserve"> crore)</w:t>
      </w:r>
    </w:p>
    <w:p w:rsidR="00BB419B" w:rsidRPr="00E449D4" w:rsidRDefault="00E449D4" w:rsidP="002835B7">
      <w:pPr>
        <w:pBdr>
          <w:between w:val="nil"/>
        </w:pBdr>
        <w:jc w:val="center"/>
        <w:rPr>
          <w:rFonts w:ascii="Garamond" w:eastAsia="Palatino Linotype" w:hAnsi="Garamond" w:cs="Palatino Linotype"/>
          <w:b/>
        </w:rPr>
      </w:pPr>
      <w:r w:rsidRPr="00E449D4">
        <w:rPr>
          <w:noProof/>
          <w:lang w:val="en-IN" w:eastAsia="en-IN"/>
        </w:rPr>
        <w:drawing>
          <wp:inline distT="0" distB="0" distL="0" distR="0" wp14:anchorId="70A7948D" wp14:editId="67FADFF4">
            <wp:extent cx="6119495" cy="2484408"/>
            <wp:effectExtent l="0" t="0" r="14605"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419B" w:rsidRPr="00E449D4" w:rsidRDefault="00BB419B" w:rsidP="00BB419B">
      <w:pPr>
        <w:pBdr>
          <w:between w:val="nil"/>
        </w:pBdr>
        <w:rPr>
          <w:rFonts w:ascii="Garamond" w:eastAsia="Palatino Linotype" w:hAnsi="Garamond" w:cs="Palatino Linotype"/>
          <w:b/>
          <w:sz w:val="20"/>
          <w:szCs w:val="20"/>
        </w:rPr>
      </w:pPr>
      <w:r w:rsidRPr="00E449D4">
        <w:rPr>
          <w:rFonts w:ascii="Garamond" w:eastAsia="Palatino Linotype" w:hAnsi="Garamond" w:cs="Palatino Linotype"/>
          <w:b/>
          <w:sz w:val="20"/>
          <w:szCs w:val="18"/>
        </w:rPr>
        <w:t xml:space="preserve">Note: </w:t>
      </w:r>
      <w:r w:rsidRPr="00E449D4">
        <w:rPr>
          <w:rFonts w:ascii="Garamond" w:eastAsia="Palatino Linotype" w:hAnsi="Garamond" w:cs="Palatino Linotype"/>
          <w:bCs/>
          <w:sz w:val="20"/>
          <w:szCs w:val="18"/>
        </w:rPr>
        <w:t>ADNT implies Average Daily Notional Turnover</w:t>
      </w:r>
    </w:p>
    <w:p w:rsidR="00BB419B" w:rsidRPr="00E449D4" w:rsidRDefault="00BB419B" w:rsidP="00BB419B">
      <w:pPr>
        <w:spacing w:line="276" w:lineRule="auto"/>
        <w:rPr>
          <w:rFonts w:ascii="Garamond" w:eastAsia="Palatino Linotype" w:hAnsi="Garamond" w:cs="Palatino Linotype"/>
          <w:bCs/>
          <w:sz w:val="20"/>
          <w:szCs w:val="18"/>
        </w:rPr>
      </w:pPr>
      <w:r w:rsidRPr="00E449D4">
        <w:rPr>
          <w:rFonts w:ascii="Garamond" w:eastAsia="Palatino Linotype" w:hAnsi="Garamond" w:cs="Palatino Linotype"/>
          <w:b/>
          <w:sz w:val="20"/>
          <w:szCs w:val="18"/>
        </w:rPr>
        <w:t xml:space="preserve">Source: </w:t>
      </w:r>
      <w:r w:rsidRPr="00E449D4">
        <w:rPr>
          <w:rFonts w:ascii="Garamond" w:eastAsia="Palatino Linotype" w:hAnsi="Garamond" w:cs="Palatino Linotype"/>
          <w:bCs/>
          <w:sz w:val="20"/>
          <w:szCs w:val="18"/>
        </w:rPr>
        <w:t>BSE and NSE</w:t>
      </w:r>
    </w:p>
    <w:p w:rsidR="00BB419B" w:rsidRPr="00D95B5F" w:rsidRDefault="00BB419B" w:rsidP="00BB419B">
      <w:pPr>
        <w:spacing w:line="276" w:lineRule="auto"/>
        <w:rPr>
          <w:rFonts w:ascii="Garamond" w:eastAsia="Palatino Linotype" w:hAnsi="Garamond" w:cs="Palatino Linotype"/>
          <w:bCs/>
          <w:color w:val="000099"/>
          <w:szCs w:val="22"/>
        </w:rPr>
      </w:pPr>
    </w:p>
    <w:p w:rsidR="00BB419B" w:rsidRPr="00E449D4" w:rsidRDefault="00BB419B" w:rsidP="00BB419B">
      <w:pPr>
        <w:spacing w:line="276" w:lineRule="auto"/>
        <w:rPr>
          <w:rFonts w:ascii="Garamond" w:eastAsia="Palatino Linotype" w:hAnsi="Garamond" w:cs="Palatino Linotype"/>
          <w:b/>
          <w:szCs w:val="22"/>
        </w:rPr>
      </w:pPr>
      <w:r w:rsidRPr="00E449D4">
        <w:rPr>
          <w:rFonts w:ascii="Garamond" w:eastAsia="Palatino Linotype" w:hAnsi="Garamond" w:cs="Palatino Linotype"/>
          <w:b/>
          <w:szCs w:val="22"/>
        </w:rPr>
        <w:t>Table 3: Trends in Equity Derivatives Market</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85"/>
        <w:gridCol w:w="1246"/>
        <w:gridCol w:w="1329"/>
        <w:gridCol w:w="1377"/>
        <w:gridCol w:w="1098"/>
        <w:gridCol w:w="1123"/>
        <w:gridCol w:w="1347"/>
      </w:tblGrid>
      <w:tr w:rsidR="00E449D4" w:rsidRPr="000F364F" w:rsidTr="00E449D4">
        <w:trPr>
          <w:trHeight w:val="221"/>
          <w:jc w:val="center"/>
        </w:trPr>
        <w:tc>
          <w:tcPr>
            <w:tcW w:w="1885" w:type="dxa"/>
            <w:vMerge w:val="restart"/>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Description</w:t>
            </w:r>
          </w:p>
        </w:tc>
        <w:tc>
          <w:tcPr>
            <w:tcW w:w="3510" w:type="dxa"/>
            <w:gridSpan w:val="3"/>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NSE</w:t>
            </w:r>
          </w:p>
        </w:tc>
        <w:tc>
          <w:tcPr>
            <w:tcW w:w="3568" w:type="dxa"/>
            <w:gridSpan w:val="3"/>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BSE</w:t>
            </w:r>
          </w:p>
        </w:tc>
      </w:tr>
      <w:tr w:rsidR="00E449D4" w:rsidRPr="000F364F" w:rsidTr="00E449D4">
        <w:trPr>
          <w:trHeight w:val="548"/>
          <w:jc w:val="center"/>
        </w:trPr>
        <w:tc>
          <w:tcPr>
            <w:tcW w:w="1885" w:type="dxa"/>
            <w:vMerge/>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p>
        </w:tc>
        <w:tc>
          <w:tcPr>
            <w:tcW w:w="804" w:type="dxa"/>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Aug-22</w:t>
            </w:r>
          </w:p>
        </w:tc>
        <w:tc>
          <w:tcPr>
            <w:tcW w:w="1329" w:type="dxa"/>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Sep-22</w:t>
            </w:r>
          </w:p>
        </w:tc>
        <w:tc>
          <w:tcPr>
            <w:tcW w:w="1377" w:type="dxa"/>
            <w:shd w:val="clear" w:color="000000" w:fill="8DB3E2"/>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Percentage Change Over Month</w:t>
            </w:r>
          </w:p>
        </w:tc>
        <w:tc>
          <w:tcPr>
            <w:tcW w:w="1098" w:type="dxa"/>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Aug-22</w:t>
            </w:r>
          </w:p>
        </w:tc>
        <w:tc>
          <w:tcPr>
            <w:tcW w:w="1123" w:type="dxa"/>
            <w:shd w:val="clear" w:color="000000" w:fill="8DB3E2"/>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Sep-22</w:t>
            </w:r>
          </w:p>
        </w:tc>
        <w:tc>
          <w:tcPr>
            <w:tcW w:w="1347" w:type="dxa"/>
            <w:shd w:val="clear" w:color="000000" w:fill="8DB3E2"/>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Percentage Change Over Month</w:t>
            </w:r>
          </w:p>
        </w:tc>
      </w:tr>
      <w:tr w:rsidR="00E449D4" w:rsidRPr="000F364F" w:rsidTr="00E449D4">
        <w:trPr>
          <w:trHeight w:val="221"/>
          <w:jc w:val="center"/>
        </w:trPr>
        <w:tc>
          <w:tcPr>
            <w:tcW w:w="8963" w:type="dxa"/>
            <w:gridSpan w:val="7"/>
            <w:shd w:val="clear" w:color="000000" w:fill="FFFFCC"/>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A. Turnover  (</w:t>
            </w:r>
            <w:r w:rsidRPr="000F364F">
              <w:rPr>
                <w:rFonts w:ascii="Times New Roman" w:eastAsia="Times New Roman" w:hAnsi="Times New Roman"/>
                <w:b/>
                <w:bCs/>
                <w:color w:val="000000"/>
                <w:sz w:val="20"/>
                <w:szCs w:val="20"/>
                <w:lang w:val="en-IN" w:eastAsia="en-IN" w:bidi="hi-IN"/>
              </w:rPr>
              <w:t>₹</w:t>
            </w:r>
            <w:r w:rsidRPr="000F364F">
              <w:rPr>
                <w:rFonts w:ascii="Garamond" w:eastAsia="Times New Roman" w:hAnsi="Garamond" w:cs="Calibri"/>
                <w:b/>
                <w:bCs/>
                <w:color w:val="000000"/>
                <w:sz w:val="20"/>
                <w:szCs w:val="20"/>
                <w:lang w:val="en-IN" w:eastAsia="en-IN" w:bidi="hi-IN"/>
              </w:rPr>
              <w:t>crore)</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 Index  Futures</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7,43,532</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9,34,912</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25.7</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3</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7</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122.4</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(ii) Options on Index</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Put</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12,71,06,307</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15,55,40,518</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22.4</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33,31,996</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17,55,610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-47.3</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Call</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13,38,69,958</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16,85,82,706</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25.9</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11,86,990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29,76,639</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150.8</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(iii) Stock Futures</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16,39,249</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18,51,511</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12.9</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(iv) Options on Stock</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Put</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16,34,998</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17,58,757</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7.6</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Call</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38,47,198</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43,12,556</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12.1</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Total</w:t>
            </w:r>
          </w:p>
        </w:tc>
        <w:tc>
          <w:tcPr>
            <w:tcW w:w="804" w:type="dxa"/>
            <w:shd w:val="clear" w:color="auto" w:fill="BDD6EE" w:themeFill="accent1" w:themeFillTint="66"/>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26,88,41,242</w:t>
            </w:r>
          </w:p>
        </w:tc>
        <w:tc>
          <w:tcPr>
            <w:tcW w:w="1329" w:type="dxa"/>
            <w:shd w:val="clear" w:color="auto" w:fill="BDD6EE" w:themeFill="accent1" w:themeFillTint="66"/>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33,29,80,961</w:t>
            </w:r>
          </w:p>
        </w:tc>
        <w:tc>
          <w:tcPr>
            <w:tcW w:w="1377" w:type="dxa"/>
            <w:shd w:val="clear" w:color="auto" w:fill="BDD6EE" w:themeFill="accent1" w:themeFillTint="66"/>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23.9</w:t>
            </w:r>
          </w:p>
        </w:tc>
        <w:tc>
          <w:tcPr>
            <w:tcW w:w="1098" w:type="dxa"/>
            <w:shd w:val="clear" w:color="000000" w:fill="C6D9F0"/>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45,18,990</w:t>
            </w:r>
          </w:p>
        </w:tc>
        <w:tc>
          <w:tcPr>
            <w:tcW w:w="1123" w:type="dxa"/>
            <w:shd w:val="clear" w:color="000000" w:fill="C6D9F0"/>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47,32,257</w:t>
            </w:r>
          </w:p>
        </w:tc>
        <w:tc>
          <w:tcPr>
            <w:tcW w:w="1347" w:type="dxa"/>
            <w:shd w:val="clear" w:color="000000" w:fill="C6D9F0"/>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4.7</w:t>
            </w:r>
          </w:p>
        </w:tc>
      </w:tr>
      <w:tr w:rsidR="00E449D4" w:rsidRPr="000F364F" w:rsidTr="00E449D4">
        <w:trPr>
          <w:trHeight w:val="221"/>
          <w:jc w:val="center"/>
        </w:trPr>
        <w:tc>
          <w:tcPr>
            <w:tcW w:w="8963" w:type="dxa"/>
            <w:gridSpan w:val="7"/>
            <w:shd w:val="clear" w:color="000000" w:fill="FFFFCC"/>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B. No. of Contracts</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 Index  Futures</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81,16,257</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1,00,68,930</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24.1</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35</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78</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122.9</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(ii) Options on Index</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Put</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1,39,22,53,742</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1,66,78,68,891</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19.8</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4,01,34,624</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2,07,87,765</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-48.2</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Call</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1,42,97,30,994</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1,75,81,70,259</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23.0</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1,22,46,492</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3,02,10,555</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146.7</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(iii) Stock Futures</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2,32,81,578</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2,58,93,863</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11.2</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(iv) Options on Stock</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 </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Put</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2,27,29,586</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2,37,14,429</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4.3</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i/>
                <w:iCs/>
                <w:color w:val="000000"/>
                <w:sz w:val="20"/>
                <w:szCs w:val="20"/>
                <w:lang w:val="en-IN" w:eastAsia="en-IN" w:bidi="hi-IN"/>
              </w:rPr>
            </w:pPr>
            <w:r w:rsidRPr="000F364F">
              <w:rPr>
                <w:rFonts w:ascii="Garamond" w:eastAsia="Times New Roman" w:hAnsi="Garamond" w:cs="Calibri"/>
                <w:b/>
                <w:bCs/>
                <w:i/>
                <w:iCs/>
                <w:color w:val="000000"/>
                <w:sz w:val="20"/>
                <w:szCs w:val="20"/>
                <w:lang w:val="en-IN" w:eastAsia="en-IN" w:bidi="hi-IN"/>
              </w:rPr>
              <w:t>Call</w:t>
            </w:r>
          </w:p>
        </w:tc>
        <w:tc>
          <w:tcPr>
            <w:tcW w:w="804"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5,02,52,120</w:t>
            </w:r>
          </w:p>
        </w:tc>
        <w:tc>
          <w:tcPr>
            <w:tcW w:w="1329"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5,54,54,871</w:t>
            </w:r>
          </w:p>
        </w:tc>
        <w:tc>
          <w:tcPr>
            <w:tcW w:w="137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10.4</w:t>
            </w:r>
          </w:p>
        </w:tc>
        <w:tc>
          <w:tcPr>
            <w:tcW w:w="1098"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123"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0</w:t>
            </w:r>
          </w:p>
        </w:tc>
        <w:tc>
          <w:tcPr>
            <w:tcW w:w="1347" w:type="dxa"/>
            <w:shd w:val="clear" w:color="auto" w:fill="auto"/>
            <w:noWrap/>
            <w:vAlign w:val="center"/>
            <w:hideMark/>
          </w:tcPr>
          <w:p w:rsidR="00E449D4" w:rsidRPr="000F364F" w:rsidRDefault="00E449D4" w:rsidP="00A06327">
            <w:pPr>
              <w:jc w:val="center"/>
              <w:rPr>
                <w:rFonts w:ascii="Garamond" w:eastAsia="Times New Roman" w:hAnsi="Garamond" w:cs="Calibri"/>
                <w:color w:val="000000"/>
                <w:sz w:val="20"/>
                <w:szCs w:val="20"/>
                <w:lang w:val="en-IN" w:eastAsia="en-IN" w:bidi="hi-IN"/>
              </w:rPr>
            </w:pPr>
            <w:r w:rsidRPr="000F364F">
              <w:rPr>
                <w:rFonts w:ascii="Garamond" w:eastAsia="Times New Roman" w:hAnsi="Garamond" w:cs="Calibri"/>
                <w:color w:val="000000"/>
                <w:sz w:val="20"/>
                <w:szCs w:val="20"/>
                <w:lang w:val="en-IN" w:eastAsia="en-IN" w:bidi="hi-IN"/>
              </w:rPr>
              <w:t>-</w:t>
            </w:r>
          </w:p>
        </w:tc>
      </w:tr>
      <w:tr w:rsidR="00E449D4" w:rsidRPr="000F364F" w:rsidTr="00E449D4">
        <w:trPr>
          <w:trHeight w:val="221"/>
          <w:jc w:val="center"/>
        </w:trPr>
        <w:tc>
          <w:tcPr>
            <w:tcW w:w="1885" w:type="dxa"/>
            <w:shd w:val="clear" w:color="000000" w:fill="C6D9F0"/>
            <w:noWrap/>
            <w:vAlign w:val="center"/>
            <w:hideMark/>
          </w:tcPr>
          <w:p w:rsidR="00E449D4" w:rsidRPr="000F364F" w:rsidRDefault="00E449D4" w:rsidP="00A06327">
            <w:pP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Total</w:t>
            </w:r>
          </w:p>
        </w:tc>
        <w:tc>
          <w:tcPr>
            <w:tcW w:w="804" w:type="dxa"/>
            <w:shd w:val="clear" w:color="auto" w:fill="BDD6EE" w:themeFill="accent1" w:themeFillTint="66"/>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1,54,55,57,269</w:t>
            </w:r>
          </w:p>
        </w:tc>
        <w:tc>
          <w:tcPr>
            <w:tcW w:w="1329" w:type="dxa"/>
            <w:shd w:val="clear" w:color="auto" w:fill="BDD6EE" w:themeFill="accent1" w:themeFillTint="66"/>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3,54,11,71,243</w:t>
            </w:r>
          </w:p>
        </w:tc>
        <w:tc>
          <w:tcPr>
            <w:tcW w:w="1377" w:type="dxa"/>
            <w:shd w:val="clear" w:color="auto" w:fill="BDD6EE" w:themeFill="accent1" w:themeFillTint="66"/>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21.0</w:t>
            </w:r>
          </w:p>
        </w:tc>
        <w:tc>
          <w:tcPr>
            <w:tcW w:w="1098" w:type="dxa"/>
            <w:shd w:val="clear" w:color="000000" w:fill="C6D9F0"/>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5,23,81,151</w:t>
            </w:r>
          </w:p>
        </w:tc>
        <w:tc>
          <w:tcPr>
            <w:tcW w:w="1123" w:type="dxa"/>
            <w:shd w:val="clear" w:color="000000" w:fill="C6D9F0"/>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5,09,98,398</w:t>
            </w:r>
          </w:p>
        </w:tc>
        <w:tc>
          <w:tcPr>
            <w:tcW w:w="1347" w:type="dxa"/>
            <w:shd w:val="clear" w:color="000000" w:fill="C6D9F0"/>
            <w:noWrap/>
            <w:vAlign w:val="center"/>
            <w:hideMark/>
          </w:tcPr>
          <w:p w:rsidR="00E449D4" w:rsidRPr="000F364F" w:rsidRDefault="00E449D4" w:rsidP="00A06327">
            <w:pPr>
              <w:jc w:val="center"/>
              <w:rPr>
                <w:rFonts w:ascii="Garamond" w:eastAsia="Times New Roman" w:hAnsi="Garamond" w:cs="Calibri"/>
                <w:b/>
                <w:bCs/>
                <w:color w:val="000000"/>
                <w:sz w:val="20"/>
                <w:szCs w:val="20"/>
                <w:lang w:val="en-IN" w:eastAsia="en-IN" w:bidi="hi-IN"/>
              </w:rPr>
            </w:pPr>
            <w:r w:rsidRPr="000F364F">
              <w:rPr>
                <w:rFonts w:ascii="Garamond" w:eastAsia="Times New Roman" w:hAnsi="Garamond" w:cs="Calibri"/>
                <w:b/>
                <w:bCs/>
                <w:color w:val="000000"/>
                <w:sz w:val="20"/>
                <w:szCs w:val="20"/>
                <w:lang w:val="en-IN" w:eastAsia="en-IN" w:bidi="hi-IN"/>
              </w:rPr>
              <w:t>-2.6</w:t>
            </w:r>
          </w:p>
        </w:tc>
      </w:tr>
    </w:tbl>
    <w:p w:rsidR="00BB419B" w:rsidRPr="00E449D4" w:rsidRDefault="00BB419B" w:rsidP="00BB419B">
      <w:pPr>
        <w:tabs>
          <w:tab w:val="left" w:pos="8481"/>
        </w:tabs>
        <w:spacing w:line="276" w:lineRule="auto"/>
        <w:rPr>
          <w:rFonts w:ascii="Garamond" w:eastAsia="Palatino Linotype" w:hAnsi="Garamond" w:cs="Palatino Linotype"/>
          <w:b/>
          <w:sz w:val="20"/>
          <w:szCs w:val="18"/>
        </w:rPr>
      </w:pPr>
      <w:r w:rsidRPr="00E449D4">
        <w:rPr>
          <w:rFonts w:ascii="Garamond" w:eastAsia="Palatino Linotype" w:hAnsi="Garamond" w:cs="Palatino Linotype"/>
          <w:b/>
          <w:sz w:val="20"/>
          <w:szCs w:val="18"/>
        </w:rPr>
        <w:t xml:space="preserve">Source: </w:t>
      </w:r>
      <w:r w:rsidRPr="00E449D4">
        <w:rPr>
          <w:rFonts w:ascii="Garamond" w:eastAsia="Palatino Linotype" w:hAnsi="Garamond" w:cs="Palatino Linotype"/>
          <w:bCs/>
          <w:sz w:val="20"/>
          <w:szCs w:val="18"/>
        </w:rPr>
        <w:t>BSE and NSE</w:t>
      </w:r>
      <w:r w:rsidRPr="00E449D4">
        <w:rPr>
          <w:rFonts w:ascii="Garamond" w:eastAsia="Palatino Linotype" w:hAnsi="Garamond" w:cs="Palatino Linotype"/>
          <w:bCs/>
          <w:sz w:val="20"/>
          <w:szCs w:val="18"/>
        </w:rPr>
        <w:tab/>
      </w:r>
    </w:p>
    <w:p w:rsidR="00BB419B" w:rsidRPr="00D95B5F" w:rsidRDefault="00BB419B" w:rsidP="00BB419B">
      <w:pPr>
        <w:pBdr>
          <w:between w:val="nil"/>
        </w:pBdr>
        <w:jc w:val="center"/>
        <w:rPr>
          <w:rFonts w:ascii="Garamond" w:eastAsia="Palatino Linotype" w:hAnsi="Garamond" w:cs="Palatino Linotype"/>
          <w:b/>
          <w:color w:val="000099"/>
        </w:rPr>
      </w:pPr>
    </w:p>
    <w:p w:rsidR="00BB419B" w:rsidRPr="00E449D4"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E449D4">
        <w:rPr>
          <w:rFonts w:ascii="Garamond" w:eastAsia="Palatino Linotype" w:hAnsi="Garamond" w:cs="Palatino Linotype"/>
          <w:b/>
        </w:rPr>
        <w:t xml:space="preserve">Currency Derivatives </w:t>
      </w:r>
    </w:p>
    <w:p w:rsidR="00E449D4" w:rsidRPr="00E449D4" w:rsidRDefault="00E449D4" w:rsidP="00E449D4">
      <w:pPr>
        <w:pStyle w:val="ListParagraph"/>
        <w:widowControl w:val="0"/>
        <w:numPr>
          <w:ilvl w:val="0"/>
          <w:numId w:val="14"/>
        </w:numPr>
        <w:ind w:left="709"/>
        <w:jc w:val="both"/>
        <w:rPr>
          <w:rFonts w:ascii="Garamond" w:eastAsia="Palatino Linotype" w:hAnsi="Garamond" w:cs="Palatino Linotype"/>
          <w:sz w:val="24"/>
          <w:szCs w:val="24"/>
        </w:rPr>
      </w:pPr>
      <w:r w:rsidRPr="00E449D4">
        <w:rPr>
          <w:rFonts w:ascii="Garamond" w:eastAsia="Palatino Linotype" w:hAnsi="Garamond" w:cs="Palatino Linotype"/>
          <w:sz w:val="24"/>
          <w:szCs w:val="24"/>
        </w:rPr>
        <w:t xml:space="preserve">Driven by increased volatility in currency markets, monthly notional turnover of currency derivatives in India (NSE, BSE, and MSEI together) has increased by 31.0 percent in September 2022 to </w:t>
      </w:r>
      <w:r w:rsidRPr="00E449D4">
        <w:rPr>
          <w:rFonts w:ascii="Tahoma" w:eastAsia="Palatino Linotype" w:hAnsi="Tahoma" w:cs="Tahoma"/>
          <w:sz w:val="24"/>
          <w:szCs w:val="24"/>
        </w:rPr>
        <w:t>₹</w:t>
      </w:r>
      <w:r w:rsidRPr="00E449D4">
        <w:rPr>
          <w:rFonts w:ascii="Garamond" w:eastAsia="Palatino Linotype" w:hAnsi="Garamond" w:cs="Palatino Linotype"/>
          <w:sz w:val="24"/>
          <w:szCs w:val="24"/>
        </w:rPr>
        <w:t xml:space="preserve">45,11,653 crore as compared to </w:t>
      </w:r>
      <w:r w:rsidRPr="00E449D4">
        <w:rPr>
          <w:rFonts w:ascii="Tahoma" w:eastAsia="Palatino Linotype" w:hAnsi="Tahoma" w:cs="Tahoma"/>
          <w:sz w:val="24"/>
          <w:szCs w:val="24"/>
        </w:rPr>
        <w:t>₹</w:t>
      </w:r>
      <w:r w:rsidRPr="00E449D4">
        <w:rPr>
          <w:rFonts w:ascii="Garamond" w:eastAsia="Palatino Linotype" w:hAnsi="Garamond" w:cs="Palatino Linotype"/>
          <w:sz w:val="24"/>
          <w:szCs w:val="24"/>
        </w:rPr>
        <w:t>34,43,954 crore in August 2022. The currency futures turnover rose by 43.6 per cent while that of options increased by 25.3 per cent in September.</w:t>
      </w:r>
    </w:p>
    <w:p w:rsidR="00BB419B" w:rsidRPr="00D95B5F" w:rsidRDefault="00BB419B" w:rsidP="00BB419B">
      <w:pPr>
        <w:spacing w:line="276" w:lineRule="auto"/>
        <w:ind w:left="567"/>
        <w:jc w:val="both"/>
        <w:rPr>
          <w:rFonts w:ascii="Garamond" w:eastAsia="Palatino Linotype" w:hAnsi="Garamond" w:cs="Palatino Linotype"/>
          <w:color w:val="000099"/>
        </w:rPr>
      </w:pPr>
    </w:p>
    <w:p w:rsidR="00BB419B" w:rsidRPr="00E449D4" w:rsidRDefault="00BB419B" w:rsidP="00BB419B">
      <w:pPr>
        <w:keepNext/>
        <w:pBdr>
          <w:between w:val="nil"/>
        </w:pBdr>
        <w:spacing w:line="276" w:lineRule="auto"/>
        <w:ind w:left="720" w:hanging="720"/>
        <w:jc w:val="center"/>
        <w:rPr>
          <w:rFonts w:ascii="Garamond" w:eastAsia="Palatino Linotype" w:hAnsi="Garamond" w:cs="Palatino Linotype"/>
          <w:b/>
        </w:rPr>
      </w:pPr>
      <w:r w:rsidRPr="00E449D4">
        <w:rPr>
          <w:rFonts w:ascii="Garamond" w:eastAsia="Palatino Linotype" w:hAnsi="Garamond" w:cs="Palatino Linotype"/>
          <w:b/>
        </w:rPr>
        <w:t xml:space="preserve">Figure </w:t>
      </w:r>
      <w:r w:rsidR="00E449D4" w:rsidRPr="00E449D4">
        <w:rPr>
          <w:rFonts w:ascii="Garamond" w:eastAsia="Palatino Linotype" w:hAnsi="Garamond" w:cs="Palatino Linotype"/>
          <w:b/>
        </w:rPr>
        <w:t>6</w:t>
      </w:r>
      <w:r w:rsidRPr="00E449D4">
        <w:rPr>
          <w:rFonts w:ascii="Garamond" w:eastAsia="Palatino Linotype" w:hAnsi="Garamond" w:cs="Palatino Linotype"/>
          <w:b/>
        </w:rPr>
        <w:t>: Trends of Currency Derivatives at NSE, MSEI, and BSE (</w:t>
      </w:r>
      <w:r w:rsidRPr="00E449D4">
        <w:rPr>
          <w:rFonts w:ascii="Times New Roman" w:eastAsia="Palatino Linotype" w:hAnsi="Times New Roman"/>
          <w:b/>
        </w:rPr>
        <w:t>₹</w:t>
      </w:r>
      <w:r w:rsidRPr="00E449D4">
        <w:rPr>
          <w:rFonts w:ascii="Garamond" w:eastAsia="Palatino Linotype" w:hAnsi="Garamond" w:cs="Palatino Linotype"/>
          <w:b/>
        </w:rPr>
        <w:t xml:space="preserve"> crore)</w:t>
      </w:r>
    </w:p>
    <w:p w:rsidR="00BB419B" w:rsidRPr="00E449D4" w:rsidRDefault="00E449D4" w:rsidP="00BB419B">
      <w:pPr>
        <w:keepNext/>
        <w:pBdr>
          <w:between w:val="nil"/>
        </w:pBdr>
        <w:spacing w:line="276" w:lineRule="auto"/>
        <w:ind w:left="720" w:hanging="720"/>
        <w:jc w:val="center"/>
        <w:rPr>
          <w:rFonts w:ascii="Garamond" w:eastAsia="Palatino Linotype" w:hAnsi="Garamond" w:cs="Palatino Linotype"/>
          <w:b/>
        </w:rPr>
      </w:pPr>
      <w:r w:rsidRPr="00E449D4">
        <w:rPr>
          <w:noProof/>
          <w:lang w:val="en-IN" w:eastAsia="en-IN"/>
        </w:rPr>
        <w:drawing>
          <wp:inline distT="0" distB="0" distL="0" distR="0" wp14:anchorId="17E1B50C" wp14:editId="48EB4734">
            <wp:extent cx="6120000" cy="2700000"/>
            <wp:effectExtent l="0" t="0" r="14605" b="5715"/>
            <wp:docPr id="19" name="Chart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419B" w:rsidRPr="00E449D4" w:rsidRDefault="00BB419B" w:rsidP="00BB419B">
      <w:pPr>
        <w:keepNext/>
        <w:pBdr>
          <w:between w:val="nil"/>
        </w:pBdr>
        <w:spacing w:line="276" w:lineRule="auto"/>
        <w:ind w:left="720"/>
        <w:rPr>
          <w:rFonts w:ascii="Garamond" w:eastAsia="Palatino Linotype" w:hAnsi="Garamond" w:cs="Palatino Linotype"/>
          <w:b/>
        </w:rPr>
      </w:pPr>
      <w:r w:rsidRPr="00E449D4">
        <w:rPr>
          <w:rFonts w:ascii="Garamond" w:eastAsia="Palatino Linotype" w:hAnsi="Garamond" w:cs="Palatino Linotype"/>
          <w:b/>
          <w:szCs w:val="22"/>
        </w:rPr>
        <w:t xml:space="preserve">Source: </w:t>
      </w:r>
      <w:r w:rsidRPr="00E449D4">
        <w:rPr>
          <w:rFonts w:ascii="Garamond" w:eastAsia="Palatino Linotype" w:hAnsi="Garamond" w:cs="Palatino Linotype"/>
          <w:bCs/>
          <w:szCs w:val="22"/>
        </w:rPr>
        <w:t>BSE, NSE and MSEI</w:t>
      </w:r>
    </w:p>
    <w:p w:rsidR="00BB419B" w:rsidRPr="00E449D4" w:rsidRDefault="00BB419B" w:rsidP="00BB419B">
      <w:pPr>
        <w:spacing w:line="276" w:lineRule="auto"/>
        <w:ind w:left="720"/>
        <w:rPr>
          <w:rFonts w:ascii="Garamond" w:eastAsia="Palatino Linotype" w:hAnsi="Garamond" w:cs="Palatino Linotype"/>
          <w:bCs/>
          <w:szCs w:val="22"/>
        </w:rPr>
      </w:pPr>
    </w:p>
    <w:p w:rsidR="00BB419B" w:rsidRPr="00E449D4"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E449D4">
        <w:rPr>
          <w:rFonts w:ascii="Garamond" w:eastAsia="Palatino Linotype" w:hAnsi="Garamond" w:cs="Palatino Linotype"/>
          <w:b/>
        </w:rPr>
        <w:t xml:space="preserve">Interest Rate Derivatives </w:t>
      </w:r>
    </w:p>
    <w:p w:rsidR="00BB419B" w:rsidRPr="00E449D4" w:rsidRDefault="00E449D4" w:rsidP="00A06327">
      <w:pPr>
        <w:pStyle w:val="ListParagraph"/>
        <w:numPr>
          <w:ilvl w:val="0"/>
          <w:numId w:val="1"/>
        </w:numPr>
        <w:jc w:val="both"/>
        <w:rPr>
          <w:rFonts w:ascii="Garamond" w:eastAsia="Palatino Linotype" w:hAnsi="Garamond" w:cs="Palatino Linotype"/>
        </w:rPr>
      </w:pPr>
      <w:r w:rsidRPr="00E449D4">
        <w:rPr>
          <w:rFonts w:ascii="Garamond" w:eastAsia="Palatino Linotype" w:hAnsi="Garamond" w:cs="Palatino Linotype"/>
          <w:sz w:val="24"/>
          <w:szCs w:val="24"/>
          <w:lang w:val="en-GB"/>
        </w:rPr>
        <w:t xml:space="preserve">During September 2022, the monthly notional turnover of interest rate derivatives at BSE and NSE more than doubled to </w:t>
      </w:r>
      <w:r w:rsidRPr="00E449D4">
        <w:rPr>
          <w:rFonts w:ascii="Tahoma" w:eastAsia="Palatino Linotype" w:hAnsi="Tahoma" w:cs="Tahoma"/>
          <w:sz w:val="24"/>
          <w:szCs w:val="24"/>
          <w:lang w:val="en-GB"/>
        </w:rPr>
        <w:t>₹</w:t>
      </w:r>
      <w:r w:rsidRPr="00E449D4">
        <w:rPr>
          <w:rFonts w:ascii="Garamond" w:eastAsia="Palatino Linotype" w:hAnsi="Garamond" w:cs="Palatino Linotype"/>
          <w:sz w:val="24"/>
          <w:szCs w:val="24"/>
          <w:lang w:val="en-GB"/>
        </w:rPr>
        <w:t xml:space="preserve">3,895 crore and </w:t>
      </w:r>
      <w:r w:rsidRPr="00E449D4">
        <w:rPr>
          <w:rFonts w:ascii="Tahoma" w:eastAsia="Palatino Linotype" w:hAnsi="Tahoma" w:cs="Tahoma"/>
          <w:sz w:val="24"/>
          <w:szCs w:val="24"/>
          <w:lang w:val="en-GB"/>
        </w:rPr>
        <w:t>₹</w:t>
      </w:r>
      <w:r w:rsidRPr="00E449D4">
        <w:rPr>
          <w:rFonts w:ascii="Garamond" w:eastAsia="Palatino Linotype" w:hAnsi="Garamond" w:cs="Palatino Linotype"/>
          <w:sz w:val="24"/>
          <w:szCs w:val="24"/>
          <w:lang w:val="en-GB"/>
        </w:rPr>
        <w:t xml:space="preserve">3,224 crore, respectively from </w:t>
      </w:r>
      <w:r w:rsidRPr="00E449D4">
        <w:rPr>
          <w:rFonts w:ascii="Tahoma" w:eastAsia="Palatino Linotype" w:hAnsi="Tahoma" w:cs="Tahoma"/>
          <w:sz w:val="24"/>
          <w:szCs w:val="24"/>
          <w:lang w:val="en-GB"/>
        </w:rPr>
        <w:t>₹</w:t>
      </w:r>
      <w:r w:rsidRPr="00E449D4">
        <w:rPr>
          <w:rFonts w:ascii="Garamond" w:eastAsia="Palatino Linotype" w:hAnsi="Garamond" w:cs="Palatino Linotype"/>
          <w:sz w:val="24"/>
          <w:szCs w:val="24"/>
          <w:lang w:val="en-GB"/>
        </w:rPr>
        <w:t xml:space="preserve">1,205 crore and </w:t>
      </w:r>
      <w:r w:rsidRPr="00E449D4">
        <w:rPr>
          <w:rFonts w:ascii="Tahoma" w:eastAsia="Palatino Linotype" w:hAnsi="Tahoma" w:cs="Tahoma"/>
          <w:sz w:val="24"/>
          <w:szCs w:val="24"/>
          <w:lang w:val="en-GB"/>
        </w:rPr>
        <w:t>₹</w:t>
      </w:r>
      <w:r w:rsidRPr="00E449D4">
        <w:rPr>
          <w:rFonts w:ascii="Garamond" w:eastAsia="Palatino Linotype" w:hAnsi="Garamond" w:cs="Palatino Linotype"/>
          <w:sz w:val="24"/>
          <w:szCs w:val="24"/>
          <w:lang w:val="en-GB"/>
        </w:rPr>
        <w:t>1,151 crore in the previous month.</w:t>
      </w:r>
    </w:p>
    <w:p w:rsidR="00BB419B" w:rsidRPr="00E449D4" w:rsidRDefault="00BB419B" w:rsidP="00584D58">
      <w:pPr>
        <w:keepNext/>
        <w:pBdr>
          <w:between w:val="nil"/>
        </w:pBdr>
        <w:spacing w:line="276" w:lineRule="auto"/>
        <w:jc w:val="center"/>
        <w:rPr>
          <w:rFonts w:ascii="Garamond" w:eastAsia="Palatino Linotype" w:hAnsi="Garamond" w:cs="Palatino Linotype"/>
          <w:b/>
        </w:rPr>
      </w:pPr>
      <w:r w:rsidRPr="00E449D4">
        <w:rPr>
          <w:rFonts w:ascii="Garamond" w:eastAsia="Palatino Linotype" w:hAnsi="Garamond" w:cs="Palatino Linotype"/>
          <w:b/>
        </w:rPr>
        <w:t xml:space="preserve">Figure </w:t>
      </w:r>
      <w:r w:rsidR="00E449D4" w:rsidRPr="00E449D4">
        <w:rPr>
          <w:rFonts w:ascii="Garamond" w:eastAsia="Palatino Linotype" w:hAnsi="Garamond" w:cs="Palatino Linotype"/>
          <w:b/>
        </w:rPr>
        <w:t>7</w:t>
      </w:r>
      <w:r w:rsidRPr="00E449D4">
        <w:rPr>
          <w:rFonts w:ascii="Garamond" w:eastAsia="Palatino Linotype" w:hAnsi="Garamond" w:cs="Palatino Linotype"/>
          <w:b/>
        </w:rPr>
        <w:t>: Trends of Interest Rate Derivatives at NSE and BSE (</w:t>
      </w:r>
      <w:r w:rsidRPr="00E449D4">
        <w:rPr>
          <w:rFonts w:ascii="Times New Roman" w:eastAsia="Palatino Linotype" w:hAnsi="Times New Roman"/>
          <w:b/>
        </w:rPr>
        <w:t>₹</w:t>
      </w:r>
      <w:r w:rsidRPr="00E449D4">
        <w:rPr>
          <w:rFonts w:ascii="Garamond" w:eastAsia="Palatino Linotype" w:hAnsi="Garamond" w:cs="Palatino Linotype"/>
          <w:b/>
        </w:rPr>
        <w:t xml:space="preserve"> crore)</w:t>
      </w:r>
    </w:p>
    <w:p w:rsidR="00BB419B" w:rsidRPr="00E449D4" w:rsidRDefault="00E449D4" w:rsidP="00584D58">
      <w:pPr>
        <w:keepNext/>
        <w:pBdr>
          <w:between w:val="nil"/>
        </w:pBdr>
        <w:spacing w:line="276" w:lineRule="auto"/>
        <w:jc w:val="center"/>
        <w:rPr>
          <w:rFonts w:ascii="Garamond" w:eastAsia="Palatino Linotype" w:hAnsi="Garamond" w:cs="Palatino Linotype"/>
          <w:b/>
        </w:rPr>
      </w:pPr>
      <w:r w:rsidRPr="00E449D4">
        <w:rPr>
          <w:noProof/>
          <w:lang w:val="en-IN" w:eastAsia="en-IN"/>
        </w:rPr>
        <w:drawing>
          <wp:inline distT="0" distB="0" distL="0" distR="0" wp14:anchorId="65C43639" wp14:editId="33611488">
            <wp:extent cx="6119495" cy="2906973"/>
            <wp:effectExtent l="0" t="0" r="14605" b="8255"/>
            <wp:docPr id="24" name="Chart 2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419B" w:rsidRPr="00E449D4" w:rsidRDefault="00BB419B" w:rsidP="00BB419B">
      <w:pPr>
        <w:pBdr>
          <w:top w:val="nil"/>
          <w:left w:val="nil"/>
          <w:bottom w:val="nil"/>
          <w:right w:val="nil"/>
          <w:between w:val="nil"/>
        </w:pBdr>
        <w:spacing w:line="276" w:lineRule="auto"/>
        <w:rPr>
          <w:rFonts w:ascii="Garamond" w:eastAsia="Palatino Linotype" w:hAnsi="Garamond" w:cs="Palatino Linotype"/>
          <w:b/>
          <w:szCs w:val="22"/>
        </w:rPr>
      </w:pPr>
      <w:r w:rsidRPr="00E449D4">
        <w:rPr>
          <w:rFonts w:ascii="Garamond" w:eastAsia="Palatino Linotype" w:hAnsi="Garamond" w:cs="Palatino Linotype"/>
          <w:b/>
          <w:szCs w:val="22"/>
        </w:rPr>
        <w:t xml:space="preserve">  </w:t>
      </w:r>
      <w:r w:rsidRPr="00E449D4">
        <w:rPr>
          <w:rFonts w:ascii="Garamond" w:eastAsia="Palatino Linotype" w:hAnsi="Garamond" w:cs="Palatino Linotype"/>
          <w:b/>
          <w:szCs w:val="22"/>
        </w:rPr>
        <w:tab/>
        <w:t xml:space="preserve">Source: </w:t>
      </w:r>
      <w:r w:rsidRPr="00E449D4">
        <w:rPr>
          <w:rFonts w:ascii="Garamond" w:eastAsia="Palatino Linotype" w:hAnsi="Garamond" w:cs="Palatino Linotype"/>
          <w:bCs/>
          <w:szCs w:val="22"/>
        </w:rPr>
        <w:t>BSE and NSE</w:t>
      </w:r>
      <w:r w:rsidRPr="00E449D4">
        <w:rPr>
          <w:rFonts w:ascii="Garamond" w:eastAsia="Palatino Linotype" w:hAnsi="Garamond" w:cs="Palatino Linotype"/>
          <w:b/>
          <w:szCs w:val="22"/>
        </w:rPr>
        <w:t xml:space="preserve"> </w:t>
      </w:r>
    </w:p>
    <w:p w:rsidR="00BB419B" w:rsidRPr="00E449D4" w:rsidRDefault="00BB419B" w:rsidP="00BB419B">
      <w:pPr>
        <w:pBdr>
          <w:top w:val="nil"/>
          <w:left w:val="nil"/>
          <w:bottom w:val="nil"/>
          <w:right w:val="nil"/>
          <w:between w:val="nil"/>
        </w:pBdr>
        <w:spacing w:line="276" w:lineRule="auto"/>
        <w:rPr>
          <w:rFonts w:ascii="Garamond" w:eastAsia="Palatino Linotype" w:hAnsi="Garamond" w:cs="Palatino Linotype"/>
          <w:b/>
          <w:szCs w:val="22"/>
        </w:rPr>
      </w:pPr>
    </w:p>
    <w:p w:rsidR="00BB419B" w:rsidRPr="00E449D4" w:rsidRDefault="00BB419B" w:rsidP="00BB419B">
      <w:pPr>
        <w:widowControl w:val="0"/>
        <w:numPr>
          <w:ilvl w:val="0"/>
          <w:numId w:val="3"/>
        </w:numPr>
        <w:spacing w:line="276" w:lineRule="auto"/>
        <w:ind w:left="567" w:hanging="567"/>
        <w:jc w:val="both"/>
        <w:rPr>
          <w:rFonts w:ascii="Garamond" w:hAnsi="Garamond"/>
          <w:b/>
          <w:bCs/>
        </w:rPr>
      </w:pPr>
      <w:r w:rsidRPr="00E449D4">
        <w:rPr>
          <w:rFonts w:ascii="Garamond" w:hAnsi="Garamond"/>
          <w:b/>
          <w:bCs/>
        </w:rPr>
        <w:t xml:space="preserve">Corporate Debt Market </w:t>
      </w:r>
    </w:p>
    <w:p w:rsidR="00BB419B" w:rsidRPr="00E449D4" w:rsidRDefault="00BB419B" w:rsidP="00BB419B">
      <w:pPr>
        <w:widowControl w:val="0"/>
        <w:spacing w:line="276" w:lineRule="auto"/>
        <w:ind w:left="567"/>
        <w:jc w:val="both"/>
        <w:rPr>
          <w:rFonts w:ascii="Garamond" w:hAnsi="Garamond"/>
        </w:rPr>
      </w:pPr>
    </w:p>
    <w:p w:rsidR="00E449D4" w:rsidRPr="00E449D4" w:rsidRDefault="00E449D4" w:rsidP="00E449D4">
      <w:pPr>
        <w:pStyle w:val="ListParagraph"/>
        <w:numPr>
          <w:ilvl w:val="0"/>
          <w:numId w:val="1"/>
        </w:numPr>
        <w:jc w:val="both"/>
        <w:rPr>
          <w:rFonts w:ascii="Garamond" w:eastAsia="Palatino Linotype" w:hAnsi="Garamond" w:cs="Palatino Linotype"/>
          <w:sz w:val="24"/>
          <w:szCs w:val="24"/>
          <w:lang w:val="en-GB"/>
        </w:rPr>
      </w:pPr>
      <w:r w:rsidRPr="00E449D4">
        <w:rPr>
          <w:rFonts w:ascii="Garamond" w:eastAsia="Palatino Linotype" w:hAnsi="Garamond" w:cs="Palatino Linotype"/>
          <w:sz w:val="24"/>
          <w:szCs w:val="24"/>
          <w:lang w:val="en-GB"/>
        </w:rPr>
        <w:t xml:space="preserve">During September 2022, 18,505 trades with value of </w:t>
      </w:r>
      <w:r w:rsidRPr="002E7295">
        <w:rPr>
          <w:rFonts w:ascii="Tahoma" w:eastAsia="Palatino Linotype" w:hAnsi="Tahoma" w:cs="Tahoma"/>
          <w:sz w:val="24"/>
          <w:szCs w:val="24"/>
          <w:lang w:val="en-GB"/>
        </w:rPr>
        <w:t>₹</w:t>
      </w:r>
      <w:r w:rsidRPr="00E449D4">
        <w:rPr>
          <w:rFonts w:ascii="Garamond" w:eastAsia="Palatino Linotype" w:hAnsi="Garamond" w:cs="Palatino Linotype"/>
          <w:sz w:val="24"/>
          <w:szCs w:val="24"/>
          <w:lang w:val="en-GB"/>
        </w:rPr>
        <w:t>1,20,383 crore were settled across the corporate bond segments at exchanges. This incl</w:t>
      </w:r>
      <w:r w:rsidR="00D23707">
        <w:rPr>
          <w:rFonts w:ascii="Garamond" w:eastAsia="Palatino Linotype" w:hAnsi="Garamond" w:cs="Palatino Linotype"/>
          <w:sz w:val="24"/>
          <w:szCs w:val="24"/>
          <w:lang w:val="en-GB"/>
        </w:rPr>
        <w:t xml:space="preserve">udes OTC trades and RFQ trades </w:t>
      </w:r>
      <w:r w:rsidRPr="00E449D4">
        <w:rPr>
          <w:rFonts w:ascii="Garamond" w:eastAsia="Palatino Linotype" w:hAnsi="Garamond" w:cs="Palatino Linotype"/>
          <w:sz w:val="24"/>
          <w:szCs w:val="24"/>
          <w:lang w:val="en-GB"/>
        </w:rPr>
        <w:t>of both listed and unlisted corporate bonds.</w:t>
      </w:r>
    </w:p>
    <w:p w:rsidR="00BB419B" w:rsidRPr="00732A56" w:rsidRDefault="00BB419B" w:rsidP="00BB419B">
      <w:pPr>
        <w:widowControl w:val="0"/>
        <w:spacing w:line="276" w:lineRule="auto"/>
        <w:ind w:left="567"/>
        <w:jc w:val="both"/>
        <w:rPr>
          <w:rFonts w:ascii="Garamond" w:hAnsi="Garamond"/>
          <w:b/>
          <w:bCs/>
        </w:rPr>
      </w:pPr>
      <w:r w:rsidRPr="00732A56">
        <w:rPr>
          <w:rFonts w:ascii="Garamond" w:hAnsi="Garamond"/>
          <w:b/>
          <w:bCs/>
        </w:rPr>
        <w:t xml:space="preserve">Figure </w:t>
      </w:r>
      <w:r w:rsidR="00732A56" w:rsidRPr="00732A56">
        <w:rPr>
          <w:rFonts w:ascii="Garamond" w:hAnsi="Garamond"/>
          <w:b/>
          <w:bCs/>
        </w:rPr>
        <w:t>8</w:t>
      </w:r>
      <w:r w:rsidRPr="00732A56">
        <w:rPr>
          <w:rFonts w:ascii="Garamond" w:hAnsi="Garamond"/>
          <w:b/>
          <w:bCs/>
        </w:rPr>
        <w:t>: Trends in Reported Turnover of Corporate Bonds (</w:t>
      </w:r>
      <w:r w:rsidRPr="00732A56">
        <w:rPr>
          <w:rFonts w:ascii="Tahoma" w:hAnsi="Tahoma" w:cs="Tahoma"/>
          <w:b/>
          <w:bCs/>
        </w:rPr>
        <w:t>₹</w:t>
      </w:r>
      <w:r w:rsidRPr="00732A56">
        <w:rPr>
          <w:rFonts w:ascii="Garamond" w:hAnsi="Garamond"/>
          <w:b/>
          <w:bCs/>
        </w:rPr>
        <w:t xml:space="preserve"> crore)</w:t>
      </w:r>
    </w:p>
    <w:p w:rsidR="00BB419B" w:rsidRPr="00732A56" w:rsidRDefault="00732A56" w:rsidP="00732A56">
      <w:pPr>
        <w:widowControl w:val="0"/>
        <w:spacing w:line="276" w:lineRule="auto"/>
        <w:jc w:val="center"/>
        <w:rPr>
          <w:rFonts w:ascii="Garamond" w:hAnsi="Garamond"/>
          <w:b/>
          <w:bCs/>
        </w:rPr>
      </w:pPr>
      <w:r w:rsidRPr="00732A56">
        <w:rPr>
          <w:noProof/>
          <w:lang w:val="en-IN" w:eastAsia="en-IN"/>
        </w:rPr>
        <w:drawing>
          <wp:inline distT="0" distB="0" distL="0" distR="0" wp14:anchorId="329778F1" wp14:editId="7807965B">
            <wp:extent cx="6119495" cy="3227696"/>
            <wp:effectExtent l="0" t="0" r="1460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419B" w:rsidRPr="00732A56" w:rsidRDefault="00BB419B" w:rsidP="00BB419B">
      <w:pPr>
        <w:ind w:firstLine="567"/>
        <w:jc w:val="both"/>
        <w:rPr>
          <w:rFonts w:ascii="Garamond" w:eastAsia="Times New Roman" w:hAnsi="Garamond" w:cs="Arial"/>
          <w:sz w:val="22"/>
          <w:szCs w:val="22"/>
          <w:lang w:bidi="hi-IN"/>
        </w:rPr>
      </w:pPr>
      <w:r w:rsidRPr="00732A56">
        <w:rPr>
          <w:rFonts w:ascii="Garamond" w:hAnsi="Garamond"/>
          <w:b/>
          <w:bCs/>
          <w:i/>
          <w:iCs/>
          <w:sz w:val="18"/>
          <w:szCs w:val="18"/>
        </w:rPr>
        <w:t>Data Includes only settled trades through the exchange platform</w:t>
      </w:r>
    </w:p>
    <w:p w:rsidR="00BB419B" w:rsidRDefault="00BB419B" w:rsidP="00A0733C">
      <w:pPr>
        <w:widowControl w:val="0"/>
        <w:spacing w:line="276" w:lineRule="auto"/>
        <w:jc w:val="both"/>
        <w:rPr>
          <w:rFonts w:ascii="Garamond" w:hAnsi="Garamond"/>
        </w:rPr>
      </w:pPr>
    </w:p>
    <w:p w:rsidR="00A0733C" w:rsidRDefault="00A0733C" w:rsidP="00A0733C">
      <w:pPr>
        <w:widowControl w:val="0"/>
        <w:spacing w:line="276" w:lineRule="auto"/>
        <w:jc w:val="both"/>
        <w:rPr>
          <w:rFonts w:ascii="Garamond" w:hAnsi="Garamond"/>
        </w:rPr>
      </w:pPr>
    </w:p>
    <w:p w:rsidR="00A0733C" w:rsidRDefault="00A0733C" w:rsidP="00A0733C">
      <w:pPr>
        <w:widowControl w:val="0"/>
        <w:spacing w:line="276" w:lineRule="auto"/>
        <w:jc w:val="both"/>
        <w:rPr>
          <w:rFonts w:ascii="Garamond" w:hAnsi="Garamond"/>
        </w:rPr>
      </w:pPr>
    </w:p>
    <w:p w:rsidR="00A0733C" w:rsidRPr="00A0733C" w:rsidRDefault="00A0733C" w:rsidP="00A0733C">
      <w:pPr>
        <w:widowControl w:val="0"/>
        <w:spacing w:line="276" w:lineRule="auto"/>
        <w:jc w:val="both"/>
        <w:rPr>
          <w:rFonts w:ascii="Garamond" w:hAnsi="Garamond"/>
        </w:rPr>
      </w:pPr>
    </w:p>
    <w:p w:rsidR="006A6CB3" w:rsidRPr="00A0733C" w:rsidRDefault="006A6CB3" w:rsidP="008032B7">
      <w:pPr>
        <w:widowControl w:val="0"/>
        <w:numPr>
          <w:ilvl w:val="0"/>
          <w:numId w:val="2"/>
        </w:numPr>
        <w:spacing w:line="276" w:lineRule="auto"/>
        <w:ind w:left="454" w:hanging="454"/>
        <w:jc w:val="both"/>
        <w:rPr>
          <w:rFonts w:ascii="Garamond" w:eastAsia="Palatino Linotype" w:hAnsi="Garamond" w:cs="Palatino Linotype"/>
          <w:b/>
        </w:rPr>
      </w:pPr>
      <w:r w:rsidRPr="00A0733C">
        <w:rPr>
          <w:rFonts w:ascii="Garamond" w:eastAsia="Palatino Linotype" w:hAnsi="Garamond" w:cs="Palatino Linotype"/>
          <w:b/>
        </w:rPr>
        <w:t>Trends in Investments by the Foreign Portfolio Investors (FPIs)</w:t>
      </w:r>
    </w:p>
    <w:p w:rsidR="00700A3E" w:rsidRPr="00D95B5F" w:rsidRDefault="00700A3E" w:rsidP="009B19A4">
      <w:pPr>
        <w:widowControl w:val="0"/>
        <w:tabs>
          <w:tab w:val="left" w:pos="0"/>
        </w:tabs>
        <w:spacing w:line="276" w:lineRule="auto"/>
        <w:jc w:val="both"/>
        <w:rPr>
          <w:rFonts w:ascii="Garamond" w:eastAsia="Palatino Linotype" w:hAnsi="Garamond" w:cs="Palatino Linotype"/>
          <w:b/>
          <w:strike/>
          <w:color w:val="000099"/>
        </w:rPr>
      </w:pPr>
    </w:p>
    <w:p w:rsidR="002E7295" w:rsidRPr="002E7295" w:rsidRDefault="002E7295" w:rsidP="002E7295">
      <w:pPr>
        <w:pStyle w:val="ListParagraph"/>
        <w:numPr>
          <w:ilvl w:val="0"/>
          <w:numId w:val="1"/>
        </w:numPr>
        <w:jc w:val="both"/>
        <w:rPr>
          <w:rFonts w:ascii="Garamond" w:eastAsia="Palatino Linotype" w:hAnsi="Garamond" w:cs="Palatino Linotype"/>
          <w:sz w:val="24"/>
          <w:szCs w:val="24"/>
          <w:lang w:val="en-GB"/>
        </w:rPr>
      </w:pPr>
      <w:r w:rsidRPr="002E7295">
        <w:rPr>
          <w:rFonts w:ascii="Garamond" w:eastAsia="Palatino Linotype" w:hAnsi="Garamond" w:cs="Palatino Linotype"/>
          <w:sz w:val="24"/>
          <w:szCs w:val="24"/>
          <w:lang w:val="en-GB"/>
        </w:rPr>
        <w:t xml:space="preserve">FPIs turned net sellers in the month of September 2022 with outflows worth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3,955 crore. In August 2022, net outflows were visible in equity and debt </w:t>
      </w:r>
      <w:r w:rsidR="006A5C0F">
        <w:rPr>
          <w:rFonts w:ascii="Garamond" w:eastAsia="Palatino Linotype" w:hAnsi="Garamond" w:cs="Palatino Linotype"/>
          <w:sz w:val="24"/>
          <w:szCs w:val="24"/>
          <w:lang w:val="en-GB"/>
        </w:rPr>
        <w:t>variable repo rate (</w:t>
      </w:r>
      <w:r w:rsidRPr="002E7295">
        <w:rPr>
          <w:rFonts w:ascii="Garamond" w:eastAsia="Palatino Linotype" w:hAnsi="Garamond" w:cs="Palatino Linotype"/>
          <w:sz w:val="24"/>
          <w:szCs w:val="24"/>
          <w:lang w:val="en-GB"/>
        </w:rPr>
        <w:t>VRR</w:t>
      </w:r>
      <w:r w:rsidR="006A5C0F">
        <w:rPr>
          <w:rFonts w:ascii="Garamond" w:eastAsia="Palatino Linotype" w:hAnsi="Garamond" w:cs="Palatino Linotype"/>
          <w:sz w:val="24"/>
          <w:szCs w:val="24"/>
          <w:lang w:val="en-GB"/>
        </w:rPr>
        <w:t>)</w:t>
      </w:r>
      <w:r w:rsidRPr="002E7295">
        <w:rPr>
          <w:rFonts w:ascii="Garamond" w:eastAsia="Palatino Linotype" w:hAnsi="Garamond" w:cs="Palatino Linotype"/>
          <w:sz w:val="24"/>
          <w:szCs w:val="24"/>
          <w:lang w:val="en-GB"/>
        </w:rPr>
        <w:t xml:space="preserve"> segments whereas debt and hybrid segment witnessed net inflows. For the month of September 2022, the net outflow in the equity and debt VRR were to the tune of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7,624 crore and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1,455 respectively. The net inflow in the debt and hybrid segments stand at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4,012 crore and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1,112 crore in September 2022.</w:t>
      </w:r>
    </w:p>
    <w:p w:rsidR="002E7295" w:rsidRPr="002E7295" w:rsidRDefault="002E7295" w:rsidP="002E7295">
      <w:pPr>
        <w:pStyle w:val="ListParagraph"/>
        <w:numPr>
          <w:ilvl w:val="0"/>
          <w:numId w:val="1"/>
        </w:numPr>
        <w:jc w:val="both"/>
        <w:rPr>
          <w:rFonts w:ascii="Garamond" w:eastAsia="Palatino Linotype" w:hAnsi="Garamond" w:cs="Palatino Linotype"/>
          <w:sz w:val="24"/>
          <w:szCs w:val="24"/>
          <w:lang w:val="en-GB"/>
        </w:rPr>
      </w:pPr>
      <w:r w:rsidRPr="002E7295">
        <w:rPr>
          <w:rFonts w:ascii="Garamond" w:eastAsia="Palatino Linotype" w:hAnsi="Garamond" w:cs="Palatino Linotype"/>
          <w:sz w:val="24"/>
          <w:szCs w:val="24"/>
          <w:lang w:val="en-GB"/>
        </w:rPr>
        <w:t xml:space="preserve">Within equity segment, FPI investment via primary market route witnessed a net inflow of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19 crore in September 2022. In the secondary market, FPIs were net sellers in equity with net outflow of </w:t>
      </w:r>
      <w:r w:rsidRPr="008941DD">
        <w:rPr>
          <w:rFonts w:ascii="Tahoma" w:eastAsia="Palatino Linotype" w:hAnsi="Tahoma" w:cs="Tahoma"/>
          <w:sz w:val="24"/>
          <w:szCs w:val="24"/>
          <w:lang w:val="en-GB"/>
        </w:rPr>
        <w:t>₹</w:t>
      </w:r>
      <w:r w:rsidRPr="002E7295">
        <w:rPr>
          <w:rFonts w:ascii="Garamond" w:eastAsia="Palatino Linotype" w:hAnsi="Garamond" w:cs="Palatino Linotype"/>
          <w:sz w:val="24"/>
          <w:szCs w:val="24"/>
          <w:lang w:val="en-GB"/>
        </w:rPr>
        <w:t xml:space="preserve"> 7,643 crore in the month of September 2022.</w:t>
      </w:r>
    </w:p>
    <w:p w:rsidR="002E7295" w:rsidRPr="00EA6773" w:rsidRDefault="00EA6773" w:rsidP="00EA6773">
      <w:pPr>
        <w:pStyle w:val="ListParagraph"/>
        <w:numPr>
          <w:ilvl w:val="0"/>
          <w:numId w:val="1"/>
        </w:numPr>
        <w:jc w:val="both"/>
        <w:rPr>
          <w:rFonts w:ascii="Garamond" w:eastAsia="Palatino Linotype" w:hAnsi="Garamond" w:cs="Palatino Linotype"/>
          <w:sz w:val="24"/>
          <w:szCs w:val="24"/>
          <w:lang w:val="en-GB"/>
        </w:rPr>
      </w:pPr>
      <w:r w:rsidRPr="00EA6773">
        <w:rPr>
          <w:rFonts w:ascii="Garamond" w:eastAsia="Palatino Linotype" w:hAnsi="Garamond" w:cs="Palatino Linotype"/>
          <w:sz w:val="24"/>
          <w:szCs w:val="24"/>
          <w:lang w:val="en-GB"/>
        </w:rPr>
        <w:t>The</w:t>
      </w:r>
      <w:r w:rsidR="006A5C0F">
        <w:rPr>
          <w:rFonts w:ascii="Garamond" w:eastAsia="Palatino Linotype" w:hAnsi="Garamond" w:cs="Palatino Linotype"/>
          <w:sz w:val="24"/>
          <w:szCs w:val="24"/>
          <w:lang w:val="en-GB"/>
        </w:rPr>
        <w:t xml:space="preserve"> Assets Under Custody</w:t>
      </w:r>
      <w:r w:rsidRPr="00EA6773">
        <w:rPr>
          <w:rFonts w:ascii="Garamond" w:eastAsia="Palatino Linotype" w:hAnsi="Garamond" w:cs="Palatino Linotype"/>
          <w:sz w:val="24"/>
          <w:szCs w:val="24"/>
          <w:lang w:val="en-GB"/>
        </w:rPr>
        <w:t xml:space="preserve"> </w:t>
      </w:r>
      <w:r w:rsidR="006A5C0F">
        <w:rPr>
          <w:rFonts w:ascii="Garamond" w:eastAsia="Palatino Linotype" w:hAnsi="Garamond" w:cs="Palatino Linotype"/>
          <w:sz w:val="24"/>
          <w:szCs w:val="24"/>
          <w:lang w:val="en-GB"/>
        </w:rPr>
        <w:t>(</w:t>
      </w:r>
      <w:r w:rsidRPr="00EA6773">
        <w:rPr>
          <w:rFonts w:ascii="Garamond" w:eastAsia="Palatino Linotype" w:hAnsi="Garamond" w:cs="Palatino Linotype"/>
          <w:sz w:val="24"/>
          <w:szCs w:val="24"/>
          <w:lang w:val="en-GB"/>
        </w:rPr>
        <w:t>AUC</w:t>
      </w:r>
      <w:r w:rsidR="006A5C0F">
        <w:rPr>
          <w:rFonts w:ascii="Garamond" w:eastAsia="Palatino Linotype" w:hAnsi="Garamond" w:cs="Palatino Linotype"/>
          <w:sz w:val="24"/>
          <w:szCs w:val="24"/>
          <w:lang w:val="en-GB"/>
        </w:rPr>
        <w:t>)</w:t>
      </w:r>
      <w:r w:rsidRPr="00EA6773">
        <w:rPr>
          <w:rFonts w:ascii="Garamond" w:eastAsia="Palatino Linotype" w:hAnsi="Garamond" w:cs="Palatino Linotype"/>
          <w:sz w:val="24"/>
          <w:szCs w:val="24"/>
          <w:lang w:val="en-GB"/>
        </w:rPr>
        <w:t xml:space="preserve"> of FPIs in India, as at the end of September 2022 was </w:t>
      </w:r>
      <w:r w:rsidRPr="00EA6773">
        <w:rPr>
          <w:rFonts w:ascii="Tahoma" w:eastAsia="Palatino Linotype" w:hAnsi="Tahoma" w:cs="Tahoma"/>
          <w:sz w:val="24"/>
          <w:szCs w:val="24"/>
          <w:lang w:val="en-GB"/>
        </w:rPr>
        <w:t>₹</w:t>
      </w:r>
      <w:r w:rsidRPr="00EA6773">
        <w:rPr>
          <w:rFonts w:ascii="Garamond" w:eastAsia="Palatino Linotype" w:hAnsi="Garamond" w:cs="Palatino Linotype"/>
          <w:sz w:val="24"/>
          <w:szCs w:val="24"/>
          <w:lang w:val="en-GB"/>
        </w:rPr>
        <w:t xml:space="preserve"> 50,29,638 crore, out of which the notional value of offshore derivative instruments (ODIs) (including ODIs on derivatives) was </w:t>
      </w:r>
      <w:r w:rsidRPr="00EA6773">
        <w:rPr>
          <w:rFonts w:ascii="Tahoma" w:eastAsia="Palatino Linotype" w:hAnsi="Tahoma" w:cs="Tahoma"/>
          <w:sz w:val="24"/>
          <w:szCs w:val="24"/>
          <w:lang w:val="en-GB"/>
        </w:rPr>
        <w:t>₹</w:t>
      </w:r>
      <w:r w:rsidRPr="00EA6773">
        <w:rPr>
          <w:rFonts w:ascii="Garamond" w:eastAsia="Palatino Linotype" w:hAnsi="Garamond" w:cs="Palatino Linotype"/>
          <w:sz w:val="24"/>
          <w:szCs w:val="24"/>
          <w:lang w:val="en-GB"/>
        </w:rPr>
        <w:t xml:space="preserve"> 87,813 crore which constituted 1.8 per cent of total AUC of FPIs.</w:t>
      </w:r>
      <w:r w:rsidR="002E7295" w:rsidRPr="00EA6773">
        <w:rPr>
          <w:rFonts w:ascii="Garamond" w:eastAsia="Palatino Linotype" w:hAnsi="Garamond" w:cs="Palatino Linotype"/>
          <w:sz w:val="24"/>
          <w:szCs w:val="24"/>
          <w:lang w:val="en-GB"/>
        </w:rPr>
        <w:t>.</w:t>
      </w:r>
    </w:p>
    <w:p w:rsidR="00694AB5" w:rsidRPr="00D95B5F" w:rsidRDefault="00694AB5" w:rsidP="00694AB5">
      <w:pPr>
        <w:rPr>
          <w:rFonts w:ascii="Garamond" w:hAnsi="Garamond"/>
          <w:b/>
          <w:color w:val="000099"/>
        </w:rPr>
      </w:pPr>
    </w:p>
    <w:p w:rsidR="00694AB5" w:rsidRPr="0022512D" w:rsidRDefault="00AE25E3" w:rsidP="00694AB5">
      <w:pPr>
        <w:ind w:left="709"/>
        <w:rPr>
          <w:rFonts w:ascii="Times New Roman" w:hAnsi="Times New Roman"/>
        </w:rPr>
      </w:pPr>
      <w:r w:rsidRPr="0022512D">
        <w:rPr>
          <w:rFonts w:ascii="Garamond" w:hAnsi="Garamond"/>
          <w:b/>
        </w:rPr>
        <w:t>Figure</w:t>
      </w:r>
      <w:r w:rsidR="00694AB5" w:rsidRPr="0022512D">
        <w:rPr>
          <w:rFonts w:ascii="Garamond" w:hAnsi="Garamond"/>
          <w:b/>
        </w:rPr>
        <w:t xml:space="preserve"> </w:t>
      </w:r>
      <w:r w:rsidR="00A0733C" w:rsidRPr="0022512D">
        <w:rPr>
          <w:rFonts w:ascii="Garamond" w:hAnsi="Garamond"/>
          <w:b/>
        </w:rPr>
        <w:t>9</w:t>
      </w:r>
      <w:r w:rsidR="00694AB5" w:rsidRPr="0022512D">
        <w:rPr>
          <w:rFonts w:ascii="Garamond" w:hAnsi="Garamond"/>
          <w:b/>
        </w:rPr>
        <w:t xml:space="preserve">: Trends in FPIs’ Investments </w:t>
      </w:r>
      <w:r w:rsidR="00694AB5" w:rsidRPr="0022512D">
        <w:rPr>
          <w:rFonts w:ascii="Garamond" w:hAnsi="Garamond"/>
        </w:rPr>
        <w:t>(</w:t>
      </w:r>
      <w:r w:rsidR="00694AB5" w:rsidRPr="0022512D">
        <w:rPr>
          <w:rFonts w:ascii="Times New Roman" w:hAnsi="Times New Roman"/>
        </w:rPr>
        <w:t xml:space="preserve">₹ </w:t>
      </w:r>
      <w:r w:rsidR="00694AB5" w:rsidRPr="0022512D">
        <w:rPr>
          <w:rFonts w:ascii="Times New Roman" w:eastAsia="Palatino Linotype" w:hAnsi="Times New Roman"/>
        </w:rPr>
        <w:t>crore</w:t>
      </w:r>
      <w:r w:rsidR="00694AB5" w:rsidRPr="0022512D">
        <w:rPr>
          <w:rFonts w:ascii="Times New Roman" w:hAnsi="Times New Roman"/>
        </w:rPr>
        <w:t>)</w:t>
      </w:r>
    </w:p>
    <w:p w:rsidR="00694AB5" w:rsidRPr="00D95B5F" w:rsidRDefault="00A0733C" w:rsidP="00694AB5">
      <w:pPr>
        <w:ind w:left="709"/>
        <w:rPr>
          <w:rFonts w:ascii="Times New Roman" w:hAnsi="Times New Roman"/>
          <w:b/>
          <w:color w:val="000099"/>
        </w:rPr>
      </w:pPr>
      <w:r>
        <w:rPr>
          <w:noProof/>
          <w:lang w:val="en-IN" w:eastAsia="en-IN"/>
        </w:rPr>
        <w:drawing>
          <wp:inline distT="0" distB="0" distL="0" distR="0" wp14:anchorId="5FA4EE8A" wp14:editId="5560102E">
            <wp:extent cx="5731510" cy="2750023"/>
            <wp:effectExtent l="0" t="0" r="2540" b="12700"/>
            <wp:docPr id="25" name="Chart 2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4AB5" w:rsidRPr="0022512D" w:rsidRDefault="00694AB5" w:rsidP="00694AB5">
      <w:pPr>
        <w:ind w:left="709"/>
        <w:rPr>
          <w:rFonts w:ascii="Times New Roman" w:hAnsi="Times New Roman"/>
          <w:b/>
          <w:sz w:val="20"/>
          <w:szCs w:val="20"/>
        </w:rPr>
      </w:pPr>
      <w:r w:rsidRPr="0022512D">
        <w:rPr>
          <w:rFonts w:ascii="Times New Roman" w:hAnsi="Times New Roman"/>
          <w:b/>
          <w:sz w:val="20"/>
          <w:szCs w:val="20"/>
        </w:rPr>
        <w:t>Source:</w:t>
      </w:r>
      <w:r w:rsidRPr="0022512D">
        <w:rPr>
          <w:rFonts w:ascii="Times New Roman" w:hAnsi="Times New Roman"/>
          <w:bCs/>
          <w:sz w:val="20"/>
          <w:szCs w:val="20"/>
        </w:rPr>
        <w:t xml:space="preserve"> NSDL</w:t>
      </w:r>
    </w:p>
    <w:p w:rsidR="00A0733C" w:rsidRDefault="00A0733C" w:rsidP="00A0733C">
      <w:pPr>
        <w:widowControl w:val="0"/>
        <w:spacing w:line="276" w:lineRule="auto"/>
        <w:jc w:val="both"/>
        <w:rPr>
          <w:rFonts w:ascii="Garamond" w:eastAsia="Palatino Linotype" w:hAnsi="Garamond" w:cs="Palatino Linotype"/>
          <w:b/>
          <w:color w:val="000099"/>
        </w:rPr>
      </w:pPr>
    </w:p>
    <w:p w:rsidR="005B55B3" w:rsidRPr="008941DD" w:rsidRDefault="005B55B3" w:rsidP="00220861">
      <w:pPr>
        <w:widowControl w:val="0"/>
        <w:numPr>
          <w:ilvl w:val="0"/>
          <w:numId w:val="2"/>
        </w:numPr>
        <w:spacing w:line="276" w:lineRule="auto"/>
        <w:ind w:left="454" w:hanging="454"/>
        <w:jc w:val="both"/>
        <w:rPr>
          <w:rFonts w:ascii="Garamond" w:eastAsia="Palatino Linotype" w:hAnsi="Garamond" w:cs="Palatino Linotype"/>
          <w:b/>
        </w:rPr>
      </w:pPr>
      <w:r w:rsidRPr="008941DD">
        <w:rPr>
          <w:rFonts w:ascii="Garamond" w:eastAsia="Palatino Linotype" w:hAnsi="Garamond" w:cs="Palatino Linotype"/>
          <w:b/>
        </w:rPr>
        <w:t>Trends in Fund Mobilisation/Transactions by Mutual Funds</w:t>
      </w:r>
    </w:p>
    <w:p w:rsidR="005B55B3" w:rsidRPr="00D95B5F" w:rsidRDefault="005B55B3" w:rsidP="005B55B3">
      <w:pPr>
        <w:widowControl w:val="0"/>
        <w:tabs>
          <w:tab w:val="left" w:pos="0"/>
        </w:tabs>
        <w:spacing w:line="276" w:lineRule="auto"/>
        <w:ind w:left="567"/>
        <w:jc w:val="both"/>
        <w:rPr>
          <w:rFonts w:ascii="Garamond" w:eastAsia="Palatino Linotype" w:hAnsi="Garamond" w:cs="Palatino Linotype"/>
          <w:b/>
          <w:color w:val="000099"/>
        </w:rPr>
      </w:pPr>
    </w:p>
    <w:p w:rsidR="008941DD" w:rsidRPr="008941DD" w:rsidRDefault="008941DD" w:rsidP="008941DD">
      <w:pPr>
        <w:pStyle w:val="ListParagraph"/>
        <w:numPr>
          <w:ilvl w:val="0"/>
          <w:numId w:val="1"/>
        </w:numPr>
        <w:jc w:val="both"/>
        <w:rPr>
          <w:rFonts w:ascii="Garamond" w:eastAsia="Palatino Linotype" w:hAnsi="Garamond" w:cs="Palatino Linotype"/>
          <w:sz w:val="24"/>
          <w:szCs w:val="24"/>
          <w:lang w:val="en-GB"/>
        </w:rPr>
      </w:pPr>
      <w:r w:rsidRPr="008941DD">
        <w:rPr>
          <w:rFonts w:ascii="Garamond" w:eastAsia="Palatino Linotype" w:hAnsi="Garamond" w:cs="Palatino Linotype"/>
          <w:sz w:val="24"/>
          <w:szCs w:val="24"/>
          <w:lang w:val="en-GB"/>
        </w:rPr>
        <w:t xml:space="preserve">The mutual fund industry saw a net outflow of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41,404 crore during September 2022 compared to net inflow of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65,078 crore during August 2022.</w:t>
      </w:r>
    </w:p>
    <w:p w:rsidR="008941DD" w:rsidRPr="008941DD" w:rsidRDefault="008941DD" w:rsidP="008941DD">
      <w:pPr>
        <w:pStyle w:val="ListParagraph"/>
        <w:numPr>
          <w:ilvl w:val="0"/>
          <w:numId w:val="1"/>
        </w:numPr>
        <w:jc w:val="both"/>
        <w:rPr>
          <w:rFonts w:ascii="Garamond" w:eastAsia="Palatino Linotype" w:hAnsi="Garamond" w:cs="Palatino Linotype"/>
          <w:sz w:val="24"/>
          <w:szCs w:val="24"/>
          <w:lang w:val="en-GB"/>
        </w:rPr>
      </w:pPr>
      <w:r w:rsidRPr="008941DD">
        <w:rPr>
          <w:rFonts w:ascii="Garamond" w:eastAsia="Palatino Linotype" w:hAnsi="Garamond" w:cs="Palatino Linotype"/>
          <w:sz w:val="24"/>
          <w:szCs w:val="24"/>
          <w:lang w:val="en-GB"/>
        </w:rPr>
        <w:t xml:space="preserve">Gross funds mobilised by open-ended schemes during September 2022 was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9,76,585 crore as against redemption/repurchase of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10,16,982 crore, resulting in a net outflow of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40,124 crore from open-ended schemes. Of the gross fund mobilisation,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9,03,783 crore was mobilised through income/debt oriented schemes,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35,597 crore through growth/equity oriented schemes,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12,362 crore through hybrid schemes,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382 crore through solution oriented schemes and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24,734 crore through other schemes. </w:t>
      </w:r>
    </w:p>
    <w:p w:rsidR="008941DD" w:rsidRPr="008941DD" w:rsidRDefault="008941DD" w:rsidP="008941DD">
      <w:pPr>
        <w:pStyle w:val="ListParagraph"/>
        <w:numPr>
          <w:ilvl w:val="0"/>
          <w:numId w:val="1"/>
        </w:numPr>
        <w:jc w:val="both"/>
        <w:rPr>
          <w:rFonts w:ascii="Garamond" w:eastAsia="Palatino Linotype" w:hAnsi="Garamond" w:cs="Palatino Linotype"/>
          <w:sz w:val="24"/>
          <w:szCs w:val="24"/>
          <w:lang w:val="en-GB"/>
        </w:rPr>
      </w:pPr>
      <w:r w:rsidRPr="008941DD">
        <w:rPr>
          <w:rFonts w:ascii="Garamond" w:eastAsia="Palatino Linotype" w:hAnsi="Garamond" w:cs="Palatino Linotype"/>
          <w:sz w:val="24"/>
          <w:szCs w:val="24"/>
          <w:lang w:val="en-GB"/>
        </w:rPr>
        <w:t xml:space="preserve">During September 2022,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 2,250 crore were matured/repurchased</w:t>
      </w:r>
      <w:r w:rsidRPr="008941DD">
        <w:rPr>
          <w:rFonts w:ascii="Garamond" w:eastAsia="Palatino Linotype" w:hAnsi="Garamond" w:cs="Palatino Linotype"/>
          <w:sz w:val="24"/>
          <w:szCs w:val="24"/>
          <w:lang w:val="en-GB"/>
        </w:rPr>
        <w:footnoteReference w:id="1"/>
      </w:r>
      <w:r w:rsidRPr="008941DD">
        <w:rPr>
          <w:rFonts w:ascii="Garamond" w:eastAsia="Palatino Linotype" w:hAnsi="Garamond" w:cs="Palatino Linotype"/>
          <w:sz w:val="24"/>
          <w:szCs w:val="24"/>
          <w:lang w:val="en-GB"/>
        </w:rPr>
        <w:t xml:space="preserve"> by close-ended schemes while in the interval schemes,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150 crore were matured/redeemed.  </w:t>
      </w:r>
    </w:p>
    <w:p w:rsidR="008941DD" w:rsidRPr="008941DD" w:rsidRDefault="006A5C0F" w:rsidP="008941DD">
      <w:pPr>
        <w:pStyle w:val="ListParagraph"/>
        <w:numPr>
          <w:ilvl w:val="0"/>
          <w:numId w:val="1"/>
        </w:numPr>
        <w:jc w:val="both"/>
        <w:rPr>
          <w:rFonts w:ascii="Garamond" w:eastAsia="Palatino Linotype" w:hAnsi="Garamond" w:cs="Palatino Linotype"/>
          <w:sz w:val="24"/>
          <w:szCs w:val="24"/>
          <w:lang w:val="en-GB"/>
        </w:rPr>
      </w:pPr>
      <w:r>
        <w:rPr>
          <w:rFonts w:ascii="Garamond" w:eastAsia="Palatino Linotype" w:hAnsi="Garamond" w:cs="Palatino Linotype"/>
          <w:sz w:val="24"/>
          <w:szCs w:val="24"/>
          <w:lang w:val="en-GB"/>
        </w:rPr>
        <w:t>The cumulative net Assets Under M</w:t>
      </w:r>
      <w:r w:rsidR="008941DD" w:rsidRPr="008941DD">
        <w:rPr>
          <w:rFonts w:ascii="Garamond" w:eastAsia="Palatino Linotype" w:hAnsi="Garamond" w:cs="Palatino Linotype"/>
          <w:sz w:val="24"/>
          <w:szCs w:val="24"/>
          <w:lang w:val="en-GB"/>
        </w:rPr>
        <w:t xml:space="preserve">anagement </w:t>
      </w:r>
      <w:r>
        <w:rPr>
          <w:rFonts w:ascii="Garamond" w:eastAsia="Palatino Linotype" w:hAnsi="Garamond" w:cs="Palatino Linotype"/>
          <w:sz w:val="24"/>
          <w:szCs w:val="24"/>
          <w:lang w:val="en-GB"/>
        </w:rPr>
        <w:t xml:space="preserve">(AUM) </w:t>
      </w:r>
      <w:r w:rsidR="008941DD" w:rsidRPr="008941DD">
        <w:rPr>
          <w:rFonts w:ascii="Garamond" w:eastAsia="Palatino Linotype" w:hAnsi="Garamond" w:cs="Palatino Linotype"/>
          <w:sz w:val="24"/>
          <w:szCs w:val="24"/>
          <w:lang w:val="en-GB"/>
        </w:rPr>
        <w:t xml:space="preserve">of mutual funds declined by 2.33 per cent to </w:t>
      </w:r>
      <w:r w:rsidR="008941DD" w:rsidRPr="008941DD">
        <w:rPr>
          <w:rFonts w:ascii="Tahoma" w:eastAsia="Palatino Linotype" w:hAnsi="Tahoma" w:cs="Tahoma"/>
          <w:sz w:val="24"/>
          <w:szCs w:val="24"/>
          <w:lang w:val="en-GB"/>
        </w:rPr>
        <w:t>₹</w:t>
      </w:r>
      <w:r w:rsidR="008941DD" w:rsidRPr="008941DD">
        <w:rPr>
          <w:rFonts w:ascii="Garamond" w:eastAsia="Palatino Linotype" w:hAnsi="Garamond" w:cs="Palatino Linotype"/>
          <w:sz w:val="24"/>
          <w:szCs w:val="24"/>
          <w:lang w:val="en-GB"/>
        </w:rPr>
        <w:t>38.43 lakh crore as at the end of September 2022.</w:t>
      </w:r>
    </w:p>
    <w:p w:rsidR="006A6CB3" w:rsidRPr="008941DD" w:rsidRDefault="008941DD" w:rsidP="008941DD">
      <w:pPr>
        <w:pStyle w:val="ListParagraph"/>
        <w:numPr>
          <w:ilvl w:val="0"/>
          <w:numId w:val="1"/>
        </w:numPr>
        <w:jc w:val="both"/>
        <w:rPr>
          <w:rFonts w:ascii="Garamond" w:eastAsia="Times New Roman" w:hAnsi="Garamond" w:cs="Tahoma"/>
          <w:sz w:val="24"/>
          <w:szCs w:val="24"/>
          <w:lang w:eastAsia="en-IN"/>
        </w:rPr>
      </w:pPr>
      <w:r w:rsidRPr="008941DD">
        <w:rPr>
          <w:rFonts w:ascii="Garamond" w:eastAsia="Palatino Linotype" w:hAnsi="Garamond" w:cs="Palatino Linotype"/>
          <w:sz w:val="24"/>
          <w:szCs w:val="24"/>
          <w:lang w:val="en-GB"/>
        </w:rPr>
        <w:t>In the secondary</w:t>
      </w:r>
      <w:r w:rsidRPr="008941DD">
        <w:rPr>
          <w:rFonts w:ascii="Garamond" w:eastAsia="Times New Roman" w:hAnsi="Garamond" w:cs="Tahoma"/>
          <w:sz w:val="24"/>
          <w:szCs w:val="24"/>
          <w:lang w:eastAsia="en-IN"/>
        </w:rPr>
        <w:t xml:space="preserve"> market, during September 2022, mutual funds invested </w:t>
      </w:r>
      <w:r w:rsidRPr="008941DD">
        <w:rPr>
          <w:rFonts w:ascii="Times New Roman" w:eastAsia="Times New Roman" w:hAnsi="Times New Roman"/>
          <w:sz w:val="24"/>
          <w:szCs w:val="24"/>
          <w:lang w:eastAsia="en-IN"/>
        </w:rPr>
        <w:t>₹</w:t>
      </w:r>
      <w:r w:rsidRPr="008941DD">
        <w:rPr>
          <w:rFonts w:ascii="Garamond" w:eastAsia="Times New Roman" w:hAnsi="Garamond" w:cs="Tahoma"/>
          <w:sz w:val="24"/>
          <w:szCs w:val="24"/>
          <w:lang w:eastAsia="en-IN"/>
        </w:rPr>
        <w:t xml:space="preserve">18,602 crore in equity schemes and pulled out </w:t>
      </w:r>
      <w:r w:rsidRPr="008941DD">
        <w:rPr>
          <w:rFonts w:ascii="Times New Roman" w:eastAsia="Times New Roman" w:hAnsi="Times New Roman"/>
          <w:sz w:val="24"/>
          <w:szCs w:val="24"/>
          <w:lang w:eastAsia="en-IN"/>
        </w:rPr>
        <w:t>₹</w:t>
      </w:r>
      <w:r w:rsidRPr="008941DD">
        <w:rPr>
          <w:rFonts w:ascii="Garamond" w:eastAsia="Times New Roman" w:hAnsi="Garamond" w:cs="Tahoma"/>
          <w:sz w:val="24"/>
          <w:szCs w:val="24"/>
          <w:lang w:eastAsia="en-IN"/>
        </w:rPr>
        <w:t xml:space="preserve">20,385 </w:t>
      </w:r>
      <w:r w:rsidRPr="008941DD">
        <w:rPr>
          <w:rFonts w:ascii="Garamond" w:eastAsia="Palatino Linotype" w:hAnsi="Garamond" w:cs="Palatino Linotype"/>
          <w:sz w:val="24"/>
          <w:szCs w:val="24"/>
          <w:lang w:val="en-GB"/>
        </w:rPr>
        <w:t>crore</w:t>
      </w:r>
      <w:r w:rsidRPr="008941DD">
        <w:rPr>
          <w:rFonts w:ascii="Garamond" w:eastAsia="Times New Roman" w:hAnsi="Garamond" w:cs="Tahoma"/>
          <w:sz w:val="24"/>
          <w:szCs w:val="24"/>
          <w:lang w:eastAsia="en-IN"/>
        </w:rPr>
        <w:t xml:space="preserve"> from debt schemes.</w:t>
      </w:r>
    </w:p>
    <w:p w:rsidR="005B55B3" w:rsidRPr="00D95B5F" w:rsidRDefault="005B55B3" w:rsidP="005B55B3">
      <w:pPr>
        <w:pStyle w:val="ListParagraph"/>
        <w:ind w:left="502"/>
        <w:rPr>
          <w:rFonts w:ascii="Garamond" w:eastAsia="Palatino Linotype" w:hAnsi="Garamond" w:cs="Palatino Linotype"/>
          <w:b/>
          <w:color w:val="000099"/>
          <w:lang w:val="en-GB"/>
        </w:rPr>
      </w:pPr>
    </w:p>
    <w:p w:rsidR="005B55B3" w:rsidRPr="008941DD" w:rsidRDefault="001A2382" w:rsidP="00305DF9">
      <w:pPr>
        <w:pStyle w:val="ListParagraph"/>
        <w:spacing w:after="0"/>
        <w:ind w:left="505"/>
        <w:jc w:val="both"/>
        <w:rPr>
          <w:rFonts w:ascii="Garamond" w:eastAsia="Palatino Linotype" w:hAnsi="Garamond" w:cs="Palatino Linotype"/>
          <w:b/>
          <w:lang w:val="en-GB"/>
        </w:rPr>
      </w:pPr>
      <w:r w:rsidRPr="008941DD">
        <w:rPr>
          <w:rFonts w:ascii="Garamond" w:eastAsia="Palatino Linotype" w:hAnsi="Garamond" w:cs="Palatino Linotype"/>
          <w:b/>
          <w:sz w:val="24"/>
          <w:szCs w:val="24"/>
          <w:lang w:val="en-GB"/>
        </w:rPr>
        <w:t>Figure</w:t>
      </w:r>
      <w:r w:rsidR="005B55B3" w:rsidRPr="008941DD">
        <w:rPr>
          <w:rFonts w:ascii="Garamond" w:eastAsia="Palatino Linotype" w:hAnsi="Garamond" w:cs="Palatino Linotype"/>
          <w:b/>
          <w:sz w:val="24"/>
          <w:szCs w:val="24"/>
          <w:lang w:val="en-GB"/>
        </w:rPr>
        <w:t xml:space="preserve"> </w:t>
      </w:r>
      <w:r w:rsidR="00CD0DD5" w:rsidRPr="008941DD">
        <w:rPr>
          <w:rFonts w:ascii="Garamond" w:eastAsia="Palatino Linotype" w:hAnsi="Garamond" w:cs="Palatino Linotype"/>
          <w:b/>
          <w:sz w:val="24"/>
          <w:szCs w:val="24"/>
          <w:lang w:val="en-GB"/>
        </w:rPr>
        <w:t>1</w:t>
      </w:r>
      <w:r w:rsidR="00305DF9">
        <w:rPr>
          <w:rFonts w:ascii="Garamond" w:eastAsia="Palatino Linotype" w:hAnsi="Garamond" w:cs="Palatino Linotype"/>
          <w:b/>
          <w:sz w:val="24"/>
          <w:szCs w:val="24"/>
          <w:lang w:val="en-GB"/>
        </w:rPr>
        <w:t>0</w:t>
      </w:r>
      <w:r w:rsidR="005B55B3" w:rsidRPr="008941DD">
        <w:rPr>
          <w:rFonts w:ascii="Garamond" w:eastAsia="Palatino Linotype" w:hAnsi="Garamond" w:cs="Palatino Linotype"/>
          <w:b/>
          <w:sz w:val="24"/>
          <w:szCs w:val="24"/>
          <w:lang w:val="en-GB"/>
        </w:rPr>
        <w:t>: Trends in Net Purchase/Sales of Mutual Funds Transactions in Secondary Market (</w:t>
      </w:r>
      <w:r w:rsidR="005B55B3" w:rsidRPr="008941DD">
        <w:rPr>
          <w:rFonts w:ascii="Times New Roman" w:eastAsia="Palatino Linotype" w:hAnsi="Times New Roman"/>
          <w:b/>
          <w:sz w:val="24"/>
          <w:szCs w:val="24"/>
          <w:lang w:val="en-GB"/>
        </w:rPr>
        <w:t>₹</w:t>
      </w:r>
      <w:r w:rsidR="005B55B3" w:rsidRPr="008941DD">
        <w:rPr>
          <w:rFonts w:ascii="Garamond" w:eastAsia="Palatino Linotype" w:hAnsi="Garamond" w:cs="Palatino Linotype"/>
          <w:b/>
          <w:sz w:val="24"/>
          <w:szCs w:val="24"/>
          <w:lang w:val="en-GB"/>
        </w:rPr>
        <w:t xml:space="preserve"> crore)</w:t>
      </w:r>
    </w:p>
    <w:p w:rsidR="005B55B3" w:rsidRPr="00D95B5F" w:rsidRDefault="008941DD" w:rsidP="00220861">
      <w:pPr>
        <w:pBdr>
          <w:top w:val="nil"/>
          <w:left w:val="nil"/>
          <w:bottom w:val="nil"/>
          <w:right w:val="nil"/>
          <w:between w:val="nil"/>
        </w:pBdr>
        <w:spacing w:line="276" w:lineRule="auto"/>
        <w:jc w:val="center"/>
        <w:rPr>
          <w:rFonts w:ascii="Garamond" w:eastAsia="Palatino Linotype" w:hAnsi="Garamond" w:cs="Palatino Linotype"/>
          <w:b/>
          <w:color w:val="000099"/>
        </w:rPr>
      </w:pPr>
      <w:r>
        <w:rPr>
          <w:noProof/>
          <w:lang w:val="en-IN" w:eastAsia="en-IN"/>
        </w:rPr>
        <w:drawing>
          <wp:inline distT="0" distB="0" distL="0" distR="0" wp14:anchorId="79046887" wp14:editId="392AFDED">
            <wp:extent cx="5731510" cy="2642235"/>
            <wp:effectExtent l="0" t="0" r="2540" b="57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55B3" w:rsidRDefault="005B55B3" w:rsidP="005B55B3">
      <w:pPr>
        <w:pBdr>
          <w:top w:val="nil"/>
          <w:left w:val="nil"/>
          <w:bottom w:val="nil"/>
          <w:right w:val="nil"/>
          <w:between w:val="nil"/>
        </w:pBdr>
        <w:spacing w:line="276" w:lineRule="auto"/>
        <w:jc w:val="both"/>
        <w:rPr>
          <w:rFonts w:ascii="Garamond" w:eastAsia="Palatino Linotype" w:hAnsi="Garamond" w:cs="Palatino Linotype"/>
          <w:b/>
          <w:color w:val="000099"/>
        </w:rPr>
      </w:pPr>
    </w:p>
    <w:p w:rsidR="00305DF9" w:rsidRDefault="00305DF9" w:rsidP="005B55B3">
      <w:pPr>
        <w:pBdr>
          <w:top w:val="nil"/>
          <w:left w:val="nil"/>
          <w:bottom w:val="nil"/>
          <w:right w:val="nil"/>
          <w:between w:val="nil"/>
        </w:pBdr>
        <w:spacing w:line="276" w:lineRule="auto"/>
        <w:jc w:val="both"/>
        <w:rPr>
          <w:rFonts w:ascii="Garamond" w:eastAsia="Palatino Linotype" w:hAnsi="Garamond" w:cs="Palatino Linotype"/>
          <w:b/>
          <w:color w:val="000099"/>
        </w:rPr>
      </w:pPr>
    </w:p>
    <w:p w:rsidR="00305DF9" w:rsidRPr="00D95B5F" w:rsidRDefault="00305DF9" w:rsidP="005B55B3">
      <w:pPr>
        <w:pBdr>
          <w:top w:val="nil"/>
          <w:left w:val="nil"/>
          <w:bottom w:val="nil"/>
          <w:right w:val="nil"/>
          <w:between w:val="nil"/>
        </w:pBdr>
        <w:spacing w:line="276" w:lineRule="auto"/>
        <w:jc w:val="both"/>
        <w:rPr>
          <w:rFonts w:ascii="Garamond" w:eastAsia="Palatino Linotype" w:hAnsi="Garamond" w:cs="Palatino Linotype"/>
          <w:b/>
          <w:color w:val="000099"/>
        </w:rPr>
      </w:pPr>
    </w:p>
    <w:p w:rsidR="006A6CB3" w:rsidRDefault="006A6CB3" w:rsidP="00305DF9">
      <w:pPr>
        <w:widowControl w:val="0"/>
        <w:numPr>
          <w:ilvl w:val="0"/>
          <w:numId w:val="2"/>
        </w:numPr>
        <w:spacing w:line="276" w:lineRule="auto"/>
        <w:ind w:left="454" w:hanging="454"/>
        <w:jc w:val="both"/>
        <w:rPr>
          <w:rFonts w:ascii="Garamond" w:eastAsia="Palatino Linotype" w:hAnsi="Garamond" w:cs="Palatino Linotype"/>
          <w:b/>
        </w:rPr>
      </w:pPr>
      <w:bookmarkStart w:id="0" w:name="_30j0zll" w:colFirst="0" w:colLast="0"/>
      <w:bookmarkEnd w:id="0"/>
      <w:r w:rsidRPr="00305DF9">
        <w:rPr>
          <w:rFonts w:ascii="Garamond" w:eastAsia="Palatino Linotype" w:hAnsi="Garamond" w:cs="Palatino Linotype"/>
          <w:b/>
        </w:rPr>
        <w:t xml:space="preserve">Trends in Portfolio Management Services </w:t>
      </w:r>
    </w:p>
    <w:p w:rsidR="00305DF9" w:rsidRPr="00305DF9" w:rsidRDefault="00305DF9" w:rsidP="00305DF9">
      <w:pPr>
        <w:widowControl w:val="0"/>
        <w:spacing w:line="276" w:lineRule="auto"/>
        <w:jc w:val="both"/>
        <w:rPr>
          <w:rFonts w:ascii="Garamond" w:eastAsia="Palatino Linotype" w:hAnsi="Garamond" w:cs="Palatino Linotype"/>
          <w:b/>
        </w:rPr>
      </w:pPr>
    </w:p>
    <w:p w:rsidR="008941DD" w:rsidRPr="00305DF9" w:rsidRDefault="008941DD" w:rsidP="00305DF9">
      <w:pPr>
        <w:pStyle w:val="ListParagraph"/>
        <w:numPr>
          <w:ilvl w:val="0"/>
          <w:numId w:val="1"/>
        </w:numPr>
        <w:jc w:val="both"/>
        <w:rPr>
          <w:rFonts w:ascii="Garamond" w:eastAsia="Palatino Linotype" w:hAnsi="Garamond" w:cs="Palatino Linotype"/>
          <w:sz w:val="24"/>
          <w:szCs w:val="24"/>
          <w:lang w:val="en-GB"/>
        </w:rPr>
      </w:pPr>
      <w:r w:rsidRPr="008941DD">
        <w:rPr>
          <w:rFonts w:ascii="Garamond" w:eastAsia="Palatino Linotype" w:hAnsi="Garamond" w:cs="Palatino Linotype"/>
          <w:sz w:val="24"/>
          <w:szCs w:val="24"/>
          <w:lang w:val="en-GB"/>
        </w:rPr>
        <w:t xml:space="preserve">At end of September 2022, AUM of the portfolio management industry stood at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 xml:space="preserve">25.8 lakh crore as compared to </w:t>
      </w:r>
      <w:r w:rsidRPr="008941DD">
        <w:rPr>
          <w:rFonts w:ascii="Tahoma" w:eastAsia="Palatino Linotype" w:hAnsi="Tahoma" w:cs="Tahoma"/>
          <w:sz w:val="24"/>
          <w:szCs w:val="24"/>
          <w:lang w:val="en-GB"/>
        </w:rPr>
        <w:t>₹</w:t>
      </w:r>
      <w:r w:rsidRPr="008941DD">
        <w:rPr>
          <w:rFonts w:ascii="Garamond" w:eastAsia="Palatino Linotype" w:hAnsi="Garamond" w:cs="Palatino Linotype"/>
          <w:sz w:val="24"/>
          <w:szCs w:val="24"/>
          <w:lang w:val="en-GB"/>
        </w:rPr>
        <w:t>25.6 lakh crore at the end of August 2022. On a year on year basis, the total AUM of portfolio management services (PMS) increased by 14.76 per cent.</w:t>
      </w:r>
    </w:p>
    <w:p w:rsidR="008941DD" w:rsidRDefault="008941DD" w:rsidP="008941DD">
      <w:pPr>
        <w:pStyle w:val="ListParagraph"/>
        <w:numPr>
          <w:ilvl w:val="0"/>
          <w:numId w:val="1"/>
        </w:numPr>
        <w:jc w:val="both"/>
        <w:rPr>
          <w:rFonts w:ascii="Garamond" w:eastAsia="Palatino Linotype" w:hAnsi="Garamond" w:cs="Palatino Linotype"/>
          <w:sz w:val="24"/>
          <w:szCs w:val="24"/>
          <w:lang w:val="en-GB"/>
        </w:rPr>
      </w:pPr>
      <w:r w:rsidRPr="008941DD">
        <w:rPr>
          <w:rFonts w:ascii="Garamond" w:eastAsia="Palatino Linotype" w:hAnsi="Garamond" w:cs="Palatino Linotype"/>
          <w:sz w:val="24"/>
          <w:szCs w:val="24"/>
          <w:lang w:val="en-GB"/>
        </w:rPr>
        <w:t>The number of clients in portfolio management industry saw a sharp rebound rising by 11 per cent to 1,38,387 at the end of September 2022 compared to the number of clients at the end of August 2022. Out of the total number of clients, 1,31,035 clients were of discretionary services category, 5,410 clients in non-</w:t>
      </w:r>
      <w:r w:rsidR="006A5C0F">
        <w:rPr>
          <w:rFonts w:ascii="Garamond" w:eastAsia="Palatino Linotype" w:hAnsi="Garamond" w:cs="Palatino Linotype"/>
          <w:sz w:val="24"/>
          <w:szCs w:val="24"/>
          <w:lang w:val="en-GB"/>
        </w:rPr>
        <w:t xml:space="preserve">discretionary services category, </w:t>
      </w:r>
      <w:r w:rsidRPr="008941DD">
        <w:rPr>
          <w:rFonts w:ascii="Garamond" w:eastAsia="Palatino Linotype" w:hAnsi="Garamond" w:cs="Palatino Linotype"/>
          <w:sz w:val="24"/>
          <w:szCs w:val="24"/>
          <w:lang w:val="en-GB"/>
        </w:rPr>
        <w:t>and 1,936 clients availed advisory services of portfolio managers.</w:t>
      </w:r>
    </w:p>
    <w:p w:rsidR="00305DF9" w:rsidRPr="00305DF9" w:rsidRDefault="00305DF9" w:rsidP="00305DF9">
      <w:pPr>
        <w:rPr>
          <w:rFonts w:ascii="Garamond" w:eastAsia="Palatino Linotype" w:hAnsi="Garamond" w:cs="Palatino Linotype"/>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rPr>
      </w:pPr>
    </w:p>
    <w:p w:rsidR="00305DF9" w:rsidRDefault="00305DF9" w:rsidP="00305DF9">
      <w:pPr>
        <w:jc w:val="both"/>
        <w:rPr>
          <w:rFonts w:ascii="Garamond" w:eastAsia="Palatino Linotype" w:hAnsi="Garamond" w:cs="Palatino Linotype"/>
          <w:b/>
          <w:lang w:val="en-IN"/>
        </w:rPr>
      </w:pPr>
      <w:r w:rsidRPr="00305DF9">
        <w:rPr>
          <w:rFonts w:ascii="Garamond" w:eastAsia="Palatino Linotype" w:hAnsi="Garamond" w:cs="Palatino Linotype"/>
          <w:b/>
        </w:rPr>
        <w:t xml:space="preserve">Figure 11: </w:t>
      </w:r>
      <w:r w:rsidRPr="00305DF9">
        <w:rPr>
          <w:rFonts w:ascii="Garamond" w:eastAsia="Palatino Linotype" w:hAnsi="Garamond" w:cs="Palatino Linotype"/>
          <w:b/>
          <w:lang w:val="en-IN"/>
        </w:rPr>
        <w:t>No. of Clients and AUM of Portfolio Managers</w:t>
      </w:r>
    </w:p>
    <w:p w:rsidR="005748D2" w:rsidRDefault="00121DCB" w:rsidP="00305DF9">
      <w:pPr>
        <w:jc w:val="both"/>
        <w:rPr>
          <w:rFonts w:ascii="Garamond" w:eastAsia="Palatino Linotype" w:hAnsi="Garamond" w:cs="Palatino Linotype"/>
          <w:color w:val="000099"/>
        </w:rPr>
      </w:pPr>
      <w:r>
        <w:rPr>
          <w:noProof/>
          <w:lang w:val="en-IN" w:eastAsia="en-IN"/>
        </w:rPr>
        <w:drawing>
          <wp:inline distT="0" distB="0" distL="0" distR="0" wp14:anchorId="3609A275" wp14:editId="6146DD37">
            <wp:extent cx="6052185" cy="2367887"/>
            <wp:effectExtent l="0" t="0" r="5715" b="139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5DF9" w:rsidRDefault="00305DF9" w:rsidP="00305DF9">
      <w:pPr>
        <w:jc w:val="both"/>
        <w:rPr>
          <w:rFonts w:ascii="Garamond" w:eastAsia="Palatino Linotype" w:hAnsi="Garamond" w:cs="Palatino Linotype"/>
          <w:color w:val="000099"/>
        </w:rPr>
      </w:pPr>
    </w:p>
    <w:p w:rsidR="00305DF9" w:rsidRPr="00D95B5F" w:rsidRDefault="00305DF9" w:rsidP="00305DF9">
      <w:pPr>
        <w:jc w:val="both"/>
        <w:rPr>
          <w:rFonts w:ascii="Garamond" w:eastAsia="Palatino Linotype" w:hAnsi="Garamond" w:cs="Palatino Linotype"/>
          <w:color w:val="000099"/>
        </w:rPr>
      </w:pPr>
    </w:p>
    <w:p w:rsidR="006A6CB3" w:rsidRPr="00531B4A" w:rsidRDefault="006A6CB3" w:rsidP="008032B7">
      <w:pPr>
        <w:widowControl w:val="0"/>
        <w:numPr>
          <w:ilvl w:val="0"/>
          <w:numId w:val="2"/>
        </w:numPr>
        <w:spacing w:line="276" w:lineRule="auto"/>
        <w:ind w:left="454" w:hanging="454"/>
        <w:jc w:val="both"/>
        <w:rPr>
          <w:rFonts w:ascii="Garamond" w:eastAsia="Palatino Linotype" w:hAnsi="Garamond" w:cs="Palatino Linotype"/>
          <w:b/>
        </w:rPr>
      </w:pPr>
      <w:r w:rsidRPr="00531B4A">
        <w:rPr>
          <w:rFonts w:ascii="Garamond" w:eastAsia="Palatino Linotype" w:hAnsi="Garamond" w:cs="Palatino Linotype"/>
          <w:b/>
        </w:rPr>
        <w:t>Trends in Substantial Acquisition of Shares and Takeovers</w:t>
      </w:r>
    </w:p>
    <w:p w:rsidR="00B22F4F" w:rsidRPr="00531B4A" w:rsidRDefault="007369F1" w:rsidP="00531B4A">
      <w:pPr>
        <w:pStyle w:val="ListParagraph"/>
        <w:numPr>
          <w:ilvl w:val="0"/>
          <w:numId w:val="1"/>
        </w:numPr>
        <w:jc w:val="both"/>
        <w:rPr>
          <w:rFonts w:ascii="Garamond" w:eastAsia="Palatino Linotype" w:hAnsi="Garamond" w:cs="Palatino Linotype"/>
          <w:sz w:val="24"/>
          <w:szCs w:val="24"/>
          <w:lang w:val="en-GB"/>
        </w:rPr>
      </w:pPr>
      <w:r w:rsidRPr="00531B4A">
        <w:rPr>
          <w:rFonts w:ascii="Garamond" w:eastAsia="Palatino Linotype" w:hAnsi="Garamond" w:cs="Palatino Linotype"/>
          <w:sz w:val="24"/>
          <w:szCs w:val="24"/>
          <w:lang w:val="en-GB"/>
        </w:rPr>
        <w:t xml:space="preserve">During </w:t>
      </w:r>
      <w:r w:rsidR="00531B4A" w:rsidRPr="00531B4A">
        <w:rPr>
          <w:rFonts w:ascii="Garamond" w:eastAsia="Palatino Linotype" w:hAnsi="Garamond" w:cs="Palatino Linotype"/>
          <w:sz w:val="24"/>
          <w:szCs w:val="24"/>
          <w:lang w:val="en-GB"/>
        </w:rPr>
        <w:t>September 2022, 5</w:t>
      </w:r>
      <w:r w:rsidRPr="00531B4A">
        <w:rPr>
          <w:rFonts w:ascii="Garamond" w:eastAsia="Palatino Linotype" w:hAnsi="Garamond" w:cs="Palatino Linotype"/>
          <w:sz w:val="24"/>
          <w:szCs w:val="24"/>
          <w:lang w:val="en-GB"/>
        </w:rPr>
        <w:t xml:space="preserve"> open offers with offer value of </w:t>
      </w:r>
      <w:r w:rsidR="00531B4A" w:rsidRPr="00531B4A">
        <w:rPr>
          <w:rFonts w:ascii="Tahoma" w:eastAsia="Palatino Linotype" w:hAnsi="Tahoma" w:cs="Tahoma"/>
          <w:sz w:val="24"/>
          <w:szCs w:val="24"/>
          <w:lang w:val="en-GB"/>
        </w:rPr>
        <w:t>₹</w:t>
      </w:r>
      <w:r w:rsidR="00531B4A" w:rsidRPr="00531B4A">
        <w:rPr>
          <w:rFonts w:ascii="Garamond" w:eastAsia="Palatino Linotype" w:hAnsi="Garamond" w:cs="Palatino Linotype"/>
          <w:sz w:val="24"/>
          <w:szCs w:val="24"/>
          <w:lang w:val="en-GB"/>
        </w:rPr>
        <w:t xml:space="preserve">32,689 </w:t>
      </w:r>
      <w:r w:rsidRPr="00531B4A">
        <w:rPr>
          <w:rFonts w:ascii="Garamond" w:eastAsia="Palatino Linotype" w:hAnsi="Garamond" w:cs="Palatino Linotype"/>
          <w:sz w:val="24"/>
          <w:szCs w:val="24"/>
          <w:lang w:val="en-GB"/>
        </w:rPr>
        <w:t>crore were closed under SEBI (Substantial Acquisition of Shares and Takeover) Regulations, 2011.</w:t>
      </w:r>
    </w:p>
    <w:p w:rsidR="00B22F4F" w:rsidRPr="00D95B5F" w:rsidRDefault="00B22F4F" w:rsidP="00B22F4F">
      <w:pPr>
        <w:pStyle w:val="ListParagraph"/>
        <w:ind w:left="502"/>
        <w:rPr>
          <w:rFonts w:ascii="Garamond" w:eastAsia="Palatino Linotype" w:hAnsi="Garamond" w:cs="Palatino Linotype"/>
          <w:b/>
          <w:color w:val="000099"/>
          <w:sz w:val="24"/>
          <w:szCs w:val="24"/>
          <w:lang w:val="en-GB"/>
        </w:rPr>
      </w:pPr>
    </w:p>
    <w:p w:rsidR="00B22F4F" w:rsidRPr="00531B4A" w:rsidRDefault="00AE25E3" w:rsidP="00B22F4F">
      <w:pPr>
        <w:pStyle w:val="ListParagraph"/>
        <w:ind w:left="502"/>
        <w:rPr>
          <w:rFonts w:ascii="Garamond" w:eastAsia="Palatino Linotype" w:hAnsi="Garamond" w:cs="Palatino Linotype"/>
          <w:b/>
          <w:sz w:val="24"/>
          <w:szCs w:val="24"/>
          <w:lang w:val="en-GB"/>
        </w:rPr>
      </w:pPr>
      <w:r w:rsidRPr="00531B4A">
        <w:rPr>
          <w:rFonts w:ascii="Garamond" w:eastAsia="Palatino Linotype" w:hAnsi="Garamond" w:cs="Palatino Linotype"/>
          <w:b/>
          <w:sz w:val="24"/>
          <w:szCs w:val="24"/>
          <w:lang w:val="en-GB"/>
        </w:rPr>
        <w:t>Figure</w:t>
      </w:r>
      <w:r w:rsidR="00B22F4F" w:rsidRPr="00531B4A">
        <w:rPr>
          <w:rFonts w:ascii="Garamond" w:eastAsia="Palatino Linotype" w:hAnsi="Garamond" w:cs="Palatino Linotype"/>
          <w:b/>
          <w:sz w:val="24"/>
          <w:szCs w:val="24"/>
          <w:lang w:val="en-GB"/>
        </w:rPr>
        <w:t xml:space="preserve"> </w:t>
      </w:r>
      <w:r w:rsidR="00CD0DD5" w:rsidRPr="00531B4A">
        <w:rPr>
          <w:rFonts w:ascii="Garamond" w:eastAsia="Palatino Linotype" w:hAnsi="Garamond" w:cs="Palatino Linotype"/>
          <w:b/>
          <w:sz w:val="24"/>
          <w:szCs w:val="24"/>
          <w:lang w:val="en-GB"/>
        </w:rPr>
        <w:t>12</w:t>
      </w:r>
      <w:r w:rsidR="00B22F4F" w:rsidRPr="00531B4A">
        <w:rPr>
          <w:rFonts w:ascii="Garamond" w:eastAsia="Palatino Linotype" w:hAnsi="Garamond" w:cs="Palatino Linotype"/>
          <w:b/>
          <w:sz w:val="24"/>
          <w:szCs w:val="24"/>
          <w:lang w:val="en-GB"/>
        </w:rPr>
        <w:t>: Details of Open Offers Closed under the SEBI (SAST) Regulations</w:t>
      </w:r>
    </w:p>
    <w:p w:rsidR="00700A3E" w:rsidRPr="00D95B5F" w:rsidRDefault="00531B4A" w:rsidP="00531B4A">
      <w:pPr>
        <w:pStyle w:val="ListParagraph"/>
        <w:ind w:left="0"/>
        <w:jc w:val="center"/>
        <w:rPr>
          <w:rFonts w:ascii="Garamond" w:eastAsia="Palatino Linotype" w:hAnsi="Garamond" w:cs="Palatino Linotype"/>
          <w:b/>
          <w:color w:val="000099"/>
          <w:lang w:val="en-GB"/>
        </w:rPr>
      </w:pPr>
      <w:r>
        <w:rPr>
          <w:noProof/>
          <w:lang w:val="en-IN" w:eastAsia="en-IN"/>
        </w:rPr>
        <w:drawing>
          <wp:inline distT="0" distB="0" distL="0" distR="0" wp14:anchorId="60018D55" wp14:editId="7C27BF06">
            <wp:extent cx="5902325" cy="2381535"/>
            <wp:effectExtent l="0" t="0" r="317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0A3E" w:rsidRPr="00D95B5F" w:rsidRDefault="00700A3E" w:rsidP="009B19A4">
      <w:pPr>
        <w:widowControl w:val="0"/>
        <w:ind w:left="-284"/>
        <w:jc w:val="both"/>
        <w:rPr>
          <w:rFonts w:ascii="Garamond" w:hAnsi="Garamond"/>
          <w:b/>
          <w:color w:val="000099"/>
        </w:rPr>
      </w:pPr>
    </w:p>
    <w:p w:rsidR="00D67B55" w:rsidRPr="00834913" w:rsidRDefault="00D67B55" w:rsidP="008032B7">
      <w:pPr>
        <w:widowControl w:val="0"/>
        <w:numPr>
          <w:ilvl w:val="0"/>
          <w:numId w:val="2"/>
        </w:numPr>
        <w:spacing w:line="276" w:lineRule="auto"/>
        <w:ind w:left="454" w:hanging="454"/>
        <w:jc w:val="both"/>
        <w:rPr>
          <w:rFonts w:ascii="Garamond" w:eastAsia="Times New Roman" w:hAnsi="Garamond"/>
          <w:b/>
        </w:rPr>
      </w:pPr>
      <w:r w:rsidRPr="00834913">
        <w:rPr>
          <w:rFonts w:ascii="Garamond" w:eastAsia="Palatino Linotype" w:hAnsi="Garamond" w:cs="Palatino Linotype"/>
          <w:b/>
        </w:rPr>
        <w:t>Commodity</w:t>
      </w:r>
      <w:r w:rsidRPr="00834913">
        <w:rPr>
          <w:rFonts w:ascii="Garamond" w:hAnsi="Garamond"/>
          <w:b/>
        </w:rPr>
        <w:t xml:space="preserve"> Derivatives Markets</w:t>
      </w:r>
    </w:p>
    <w:p w:rsidR="00D67B55" w:rsidRPr="00834913" w:rsidRDefault="00D67B55" w:rsidP="00D67B55">
      <w:pPr>
        <w:pStyle w:val="ListParagraph"/>
        <w:spacing w:after="0" w:line="240" w:lineRule="auto"/>
        <w:ind w:left="0"/>
        <w:jc w:val="both"/>
        <w:rPr>
          <w:rFonts w:ascii="Garamond" w:eastAsia="Times New Roman" w:hAnsi="Garamond"/>
          <w:b/>
          <w:color w:val="000099"/>
          <w:sz w:val="24"/>
          <w:szCs w:val="24"/>
          <w:lang w:val="en-GB"/>
        </w:rPr>
      </w:pPr>
    </w:p>
    <w:p w:rsidR="00834913" w:rsidRPr="00834913" w:rsidRDefault="00834913" w:rsidP="005C2B7A">
      <w:pPr>
        <w:numPr>
          <w:ilvl w:val="0"/>
          <w:numId w:val="4"/>
        </w:numPr>
        <w:tabs>
          <w:tab w:val="left" w:pos="567"/>
        </w:tabs>
        <w:contextualSpacing/>
        <w:jc w:val="both"/>
        <w:rPr>
          <w:rFonts w:ascii="Garamond" w:eastAsia="Times New Roman" w:hAnsi="Garamond"/>
          <w:b/>
          <w:color w:val="000000"/>
          <w:szCs w:val="22"/>
          <w:lang w:val="en-US"/>
        </w:rPr>
      </w:pPr>
      <w:r w:rsidRPr="00834913">
        <w:rPr>
          <w:rFonts w:ascii="Garamond" w:eastAsia="Times New Roman" w:hAnsi="Garamond"/>
          <w:b/>
          <w:color w:val="000000"/>
          <w:szCs w:val="22"/>
          <w:lang w:val="en-US"/>
        </w:rPr>
        <w:t>Market Trends</w:t>
      </w:r>
    </w:p>
    <w:p w:rsidR="00834913" w:rsidRPr="00834913" w:rsidRDefault="00834913" w:rsidP="00834913">
      <w:pPr>
        <w:ind w:left="567"/>
        <w:contextualSpacing/>
        <w:jc w:val="both"/>
        <w:rPr>
          <w:rFonts w:ascii="Garamond" w:hAnsi="Garamond"/>
          <w:szCs w:val="22"/>
          <w:lang w:val="en-US"/>
        </w:rPr>
      </w:pPr>
    </w:p>
    <w:p w:rsidR="00834913" w:rsidRPr="00834913" w:rsidRDefault="00834913" w:rsidP="005C2B7A">
      <w:pPr>
        <w:numPr>
          <w:ilvl w:val="0"/>
          <w:numId w:val="5"/>
        </w:numPr>
        <w:ind w:left="567" w:hanging="526"/>
        <w:contextualSpacing/>
        <w:jc w:val="both"/>
        <w:rPr>
          <w:rFonts w:ascii="Garamond" w:hAnsi="Garamond"/>
          <w:szCs w:val="22"/>
          <w:lang w:val="en-US"/>
        </w:rPr>
      </w:pPr>
      <w:r w:rsidRPr="00834913">
        <w:rPr>
          <w:rFonts w:ascii="Garamond" w:hAnsi="Garamond"/>
          <w:szCs w:val="22"/>
          <w:lang w:val="en-US"/>
        </w:rPr>
        <w:t>At the end of September 2022, MCX iCOMDEX composite index decreased by 5.1 per cent (M-o-M) on account of decline in prices of crude oil, natural gas, zinc, aluminum.</w:t>
      </w:r>
    </w:p>
    <w:p w:rsidR="00834913" w:rsidRPr="00834913" w:rsidRDefault="00834913" w:rsidP="005C2B7A">
      <w:pPr>
        <w:numPr>
          <w:ilvl w:val="0"/>
          <w:numId w:val="5"/>
        </w:numPr>
        <w:ind w:left="567" w:hanging="526"/>
        <w:contextualSpacing/>
        <w:jc w:val="both"/>
        <w:rPr>
          <w:rFonts w:ascii="Garamond" w:eastAsia="Times New Roman" w:hAnsi="Garamond"/>
          <w:color w:val="000000"/>
          <w:szCs w:val="22"/>
          <w:lang w:val="en-US"/>
        </w:rPr>
      </w:pPr>
      <w:r w:rsidRPr="00834913">
        <w:rPr>
          <w:rFonts w:ascii="Garamond" w:eastAsia="Times New Roman" w:hAnsi="Garamond"/>
          <w:color w:val="000000"/>
          <w:szCs w:val="22"/>
          <w:lang w:val="en-US"/>
        </w:rPr>
        <w:t>Amongst</w:t>
      </w:r>
      <w:r w:rsidRPr="00834913">
        <w:rPr>
          <w:rFonts w:ascii="Garamond" w:hAnsi="Garamond"/>
          <w:szCs w:val="22"/>
          <w:lang w:val="en-US"/>
        </w:rPr>
        <w:t xml:space="preserve"> sectoral indices, MCX iCOMDEX Bullion Index increased by 0.8 per cent, while MCX iCOMDEX Energy index and MCX iCOMDEX Metal declined by 16.1 per cent and 2.5 per cent, respectively.</w:t>
      </w:r>
    </w:p>
    <w:p w:rsidR="00834913" w:rsidRPr="00834913" w:rsidRDefault="00834913" w:rsidP="005C2B7A">
      <w:pPr>
        <w:numPr>
          <w:ilvl w:val="0"/>
          <w:numId w:val="5"/>
        </w:numPr>
        <w:ind w:left="567" w:hanging="526"/>
        <w:contextualSpacing/>
        <w:jc w:val="both"/>
        <w:rPr>
          <w:rFonts w:ascii="Garamond" w:eastAsia="Times New Roman" w:hAnsi="Garamond"/>
          <w:color w:val="000000"/>
          <w:szCs w:val="22"/>
          <w:lang w:val="en-US"/>
        </w:rPr>
      </w:pPr>
      <w:r w:rsidRPr="00834913">
        <w:rPr>
          <w:rFonts w:ascii="Garamond" w:eastAsia="Times New Roman" w:hAnsi="Garamond"/>
          <w:color w:val="000000"/>
          <w:szCs w:val="22"/>
          <w:lang w:val="en-US"/>
        </w:rPr>
        <w:t xml:space="preserve">Movement of domestic commodity indices during the last 12 months is given in </w:t>
      </w:r>
      <w:r w:rsidRPr="00834913">
        <w:rPr>
          <w:rFonts w:ascii="Garamond" w:eastAsia="Times New Roman" w:hAnsi="Garamond"/>
          <w:b/>
          <w:bCs/>
          <w:i/>
          <w:iCs/>
          <w:color w:val="000000"/>
          <w:szCs w:val="22"/>
          <w:lang w:val="en-US"/>
        </w:rPr>
        <w:t xml:space="preserve">Figure </w:t>
      </w:r>
      <w:r w:rsidR="00FE4835" w:rsidRPr="00834913">
        <w:rPr>
          <w:rFonts w:ascii="Garamond" w:eastAsia="Times New Roman" w:hAnsi="Garamond"/>
          <w:b/>
          <w:bCs/>
          <w:i/>
          <w:iCs/>
          <w:color w:val="000000"/>
          <w:szCs w:val="22"/>
          <w:lang w:val="en-US"/>
        </w:rPr>
        <w:t>1</w:t>
      </w:r>
      <w:r w:rsidR="00FE4835">
        <w:rPr>
          <w:rFonts w:ascii="Garamond" w:eastAsia="Times New Roman" w:hAnsi="Garamond"/>
          <w:b/>
          <w:bCs/>
          <w:i/>
          <w:iCs/>
          <w:color w:val="000000"/>
          <w:szCs w:val="22"/>
          <w:lang w:val="en-US"/>
        </w:rPr>
        <w:t>3</w:t>
      </w:r>
      <w:r w:rsidRPr="00834913">
        <w:rPr>
          <w:rFonts w:ascii="Garamond" w:eastAsia="Times New Roman" w:hAnsi="Garamond"/>
          <w:b/>
          <w:bCs/>
          <w:i/>
          <w:iCs/>
          <w:color w:val="000000"/>
          <w:szCs w:val="22"/>
          <w:lang w:val="en-US"/>
        </w:rPr>
        <w:t xml:space="preserve">.  </w:t>
      </w:r>
      <w:r w:rsidRPr="00834913">
        <w:rPr>
          <w:rFonts w:ascii="Garamond" w:eastAsia="Times New Roman" w:hAnsi="Garamond"/>
          <w:color w:val="000000"/>
          <w:szCs w:val="22"/>
          <w:lang w:val="en-US"/>
        </w:rPr>
        <w:t xml:space="preserve">The monthly data of MCX’s iCOMDEX composite index is provided in </w:t>
      </w:r>
      <w:r w:rsidRPr="00834913">
        <w:rPr>
          <w:rFonts w:ascii="Garamond" w:eastAsia="Times New Roman" w:hAnsi="Garamond"/>
          <w:b/>
          <w:bCs/>
          <w:i/>
          <w:iCs/>
          <w:color w:val="000000"/>
          <w:szCs w:val="22"/>
          <w:lang w:val="en-US"/>
        </w:rPr>
        <w:t xml:space="preserve">Table 65.  </w:t>
      </w:r>
    </w:p>
    <w:p w:rsidR="00834913" w:rsidRPr="00834913" w:rsidRDefault="00834913" w:rsidP="00834913">
      <w:pPr>
        <w:rPr>
          <w:rFonts w:ascii="Garamond" w:eastAsia="Times New Roman" w:hAnsi="Garamond"/>
          <w:b/>
          <w:color w:val="2E74B5"/>
          <w:szCs w:val="22"/>
          <w:lang w:val="en-US"/>
        </w:rPr>
      </w:pPr>
    </w:p>
    <w:p w:rsidR="00834913" w:rsidRPr="00834913" w:rsidRDefault="00834913" w:rsidP="00834913">
      <w:pPr>
        <w:rPr>
          <w:rFonts w:ascii="Garamond" w:eastAsia="Times New Roman" w:hAnsi="Garamond"/>
          <w:b/>
          <w:color w:val="2E74B5"/>
          <w:szCs w:val="22"/>
          <w:lang w:val="en-US"/>
        </w:rPr>
      </w:pPr>
    </w:p>
    <w:p w:rsidR="00834913" w:rsidRPr="00834913" w:rsidRDefault="00834913" w:rsidP="00834913">
      <w:pPr>
        <w:contextualSpacing/>
        <w:rPr>
          <w:rFonts w:ascii="Garamond" w:eastAsia="Times New Roman" w:hAnsi="Garamond"/>
          <w:b/>
          <w:szCs w:val="22"/>
          <w:lang w:val="en-US"/>
        </w:rPr>
      </w:pPr>
      <w:r w:rsidRPr="00834913">
        <w:rPr>
          <w:rFonts w:ascii="Garamond" w:eastAsia="Times New Roman" w:hAnsi="Garamond"/>
          <w:b/>
          <w:szCs w:val="22"/>
          <w:lang w:val="en-US"/>
        </w:rPr>
        <w:t xml:space="preserve">Figure </w:t>
      </w:r>
      <w:r w:rsidR="00FE4835" w:rsidRPr="00834913">
        <w:rPr>
          <w:rFonts w:ascii="Garamond" w:eastAsia="Times New Roman" w:hAnsi="Garamond"/>
          <w:b/>
          <w:szCs w:val="22"/>
          <w:lang w:val="en-US"/>
        </w:rPr>
        <w:t>1</w:t>
      </w:r>
      <w:r w:rsidR="00FE4835">
        <w:rPr>
          <w:rFonts w:ascii="Garamond" w:eastAsia="Times New Roman" w:hAnsi="Garamond"/>
          <w:b/>
          <w:szCs w:val="22"/>
          <w:lang w:val="en-US"/>
        </w:rPr>
        <w:t>3</w:t>
      </w:r>
      <w:r w:rsidRPr="00834913">
        <w:rPr>
          <w:rFonts w:ascii="Garamond" w:eastAsia="Times New Roman" w:hAnsi="Garamond"/>
          <w:b/>
          <w:szCs w:val="22"/>
          <w:lang w:val="en-US"/>
        </w:rPr>
        <w:t xml:space="preserve">: Movement of Domestic Commodity Derivatives Market Indices </w:t>
      </w:r>
    </w:p>
    <w:p w:rsidR="00834913" w:rsidRPr="00834913" w:rsidRDefault="00834913" w:rsidP="00834913">
      <w:pPr>
        <w:contextualSpacing/>
        <w:rPr>
          <w:rFonts w:ascii="Garamond" w:eastAsia="Times New Roman" w:hAnsi="Garamond"/>
          <w:b/>
          <w:szCs w:val="22"/>
          <w:lang w:val="en-US"/>
        </w:rPr>
      </w:pPr>
    </w:p>
    <w:p w:rsidR="00834913" w:rsidRPr="00834913" w:rsidRDefault="00834913" w:rsidP="00834913">
      <w:pPr>
        <w:tabs>
          <w:tab w:val="left" w:pos="3360"/>
        </w:tabs>
        <w:spacing w:line="480" w:lineRule="auto"/>
        <w:contextualSpacing/>
        <w:rPr>
          <w:rFonts w:ascii="Garamond" w:hAnsi="Garamond" w:cs="Arial"/>
          <w:b/>
          <w:bCs/>
          <w:szCs w:val="22"/>
          <w:lang w:val="en-US"/>
        </w:rPr>
      </w:pPr>
      <w:r w:rsidRPr="00834913">
        <w:rPr>
          <w:rFonts w:ascii="Garamond" w:hAnsi="Garamond"/>
          <w:noProof/>
          <w:lang w:val="en-IN" w:eastAsia="en-IN"/>
        </w:rPr>
        <w:drawing>
          <wp:inline distT="0" distB="0" distL="0" distR="0" wp14:anchorId="17EE09FD" wp14:editId="2201FC03">
            <wp:extent cx="5731510" cy="2957195"/>
            <wp:effectExtent l="0" t="0" r="8890" b="14605"/>
            <wp:docPr id="15" name="Chart 1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4913" w:rsidRPr="00EA6773" w:rsidRDefault="00834913" w:rsidP="00834913">
      <w:pPr>
        <w:rPr>
          <w:rFonts w:ascii="Garamond" w:hAnsi="Garamond" w:cs="Arial"/>
          <w:sz w:val="20"/>
          <w:szCs w:val="18"/>
          <w:lang w:val="en-US"/>
        </w:rPr>
      </w:pPr>
      <w:r w:rsidRPr="00EA6773">
        <w:rPr>
          <w:rFonts w:ascii="Garamond" w:hAnsi="Garamond" w:cs="Arial"/>
          <w:b/>
          <w:bCs/>
          <w:sz w:val="20"/>
          <w:szCs w:val="18"/>
          <w:lang w:val="en-US"/>
        </w:rPr>
        <w:t xml:space="preserve">Source: </w:t>
      </w:r>
      <w:r w:rsidRPr="00EA6773">
        <w:rPr>
          <w:rFonts w:ascii="Garamond" w:hAnsi="Garamond" w:cs="Arial"/>
          <w:sz w:val="20"/>
          <w:szCs w:val="18"/>
          <w:lang w:val="en-US"/>
        </w:rPr>
        <w:t>MCX</w:t>
      </w:r>
    </w:p>
    <w:p w:rsidR="00834913" w:rsidRPr="00834913" w:rsidRDefault="00834913" w:rsidP="00834913">
      <w:pPr>
        <w:rPr>
          <w:rFonts w:ascii="Garamond" w:hAnsi="Garamond" w:cs="Arial"/>
          <w:szCs w:val="22"/>
          <w:lang w:val="en-US"/>
        </w:rPr>
      </w:pPr>
    </w:p>
    <w:p w:rsidR="00834913" w:rsidRPr="00834913" w:rsidRDefault="00834913" w:rsidP="00834913">
      <w:pPr>
        <w:rPr>
          <w:rFonts w:ascii="Garamond" w:hAnsi="Garamond" w:cs="Arial"/>
          <w:b/>
          <w:bCs/>
          <w:szCs w:val="22"/>
          <w:lang w:val="en-US"/>
        </w:rPr>
      </w:pPr>
    </w:p>
    <w:p w:rsidR="00834913" w:rsidRPr="00834913" w:rsidRDefault="00834913" w:rsidP="00834913">
      <w:pPr>
        <w:jc w:val="both"/>
        <w:rPr>
          <w:rFonts w:ascii="Garamond" w:hAnsi="Garamond" w:cs="Arial"/>
          <w:b/>
          <w:bCs/>
          <w:szCs w:val="22"/>
          <w:lang w:val="en-US"/>
        </w:rPr>
      </w:pPr>
      <w:r w:rsidRPr="00834913">
        <w:rPr>
          <w:rFonts w:ascii="Garamond" w:hAnsi="Garamond" w:cs="Arial"/>
          <w:b/>
          <w:bCs/>
          <w:szCs w:val="22"/>
          <w:lang w:val="en-US"/>
        </w:rPr>
        <w:t xml:space="preserve">             Table 4: Snapshot of Indian Commodity Derivatives Markets</w:t>
      </w:r>
    </w:p>
    <w:p w:rsidR="00834913" w:rsidRPr="00834913" w:rsidRDefault="00834913" w:rsidP="00834913">
      <w:pPr>
        <w:jc w:val="both"/>
        <w:rPr>
          <w:rFonts w:ascii="Garamond" w:hAnsi="Garamond"/>
        </w:rPr>
      </w:pPr>
      <w:r w:rsidRPr="00834913">
        <w:rPr>
          <w:rFonts w:ascii="Garamond" w:hAnsi="Garamond" w:cs="Arial"/>
          <w:b/>
          <w:bCs/>
          <w:szCs w:val="22"/>
          <w:lang w:val="en-US"/>
        </w:rPr>
        <w:fldChar w:fldCharType="begin"/>
      </w:r>
      <w:r w:rsidRPr="00834913">
        <w:rPr>
          <w:rFonts w:ascii="Garamond" w:hAnsi="Garamond" w:cs="Arial"/>
          <w:b/>
          <w:bCs/>
          <w:szCs w:val="22"/>
          <w:lang w:val="en-US"/>
        </w:rPr>
        <w:instrText xml:space="preserve"> LINK Excel.Sheet.12 "E:\\C DRIVE DATA BACKUP 19-12-2019\\Desktop\\CRG\\Bulletin\\Monthly Working.xlsx" "Snapshot Table!R3C2:R21C5" \a \f 4 \h  \* MERGEFORMAT </w:instrText>
      </w:r>
      <w:r w:rsidRPr="00834913">
        <w:rPr>
          <w:rFonts w:ascii="Garamond" w:hAnsi="Garamond" w:cs="Arial"/>
          <w:b/>
          <w:bCs/>
          <w:szCs w:val="22"/>
          <w:lang w:val="en-US"/>
        </w:rPr>
        <w:fldChar w:fldCharType="separate"/>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620"/>
        <w:gridCol w:w="1418"/>
        <w:gridCol w:w="2126"/>
      </w:tblGrid>
      <w:tr w:rsidR="00834913" w:rsidRPr="00834913" w:rsidTr="00D82BAE">
        <w:trPr>
          <w:trHeight w:val="394"/>
          <w:jc w:val="center"/>
        </w:trPr>
        <w:tc>
          <w:tcPr>
            <w:tcW w:w="2339" w:type="dxa"/>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r w:rsidRPr="00834913">
              <w:rPr>
                <w:rFonts w:ascii="Garamond" w:eastAsia="Times New Roman" w:hAnsi="Garamond" w:cs="Calibri"/>
                <w:b/>
                <w:bCs/>
                <w:color w:val="000000"/>
                <w:lang w:eastAsia="en-IN"/>
              </w:rPr>
              <w:t>Items</w:t>
            </w:r>
          </w:p>
        </w:tc>
        <w:tc>
          <w:tcPr>
            <w:tcW w:w="1620" w:type="dxa"/>
            <w:shd w:val="clear" w:color="auto" w:fill="auto"/>
            <w:noWrap/>
            <w:hideMark/>
          </w:tcPr>
          <w:p w:rsidR="00834913" w:rsidRPr="00834913" w:rsidRDefault="00834913" w:rsidP="00D82BAE">
            <w:pPr>
              <w:jc w:val="center"/>
              <w:rPr>
                <w:rFonts w:ascii="Garamond" w:eastAsia="Times New Roman" w:hAnsi="Garamond" w:cs="Calibri"/>
                <w:b/>
                <w:bCs/>
                <w:color w:val="000000"/>
                <w:lang w:eastAsia="en-IN"/>
              </w:rPr>
            </w:pPr>
            <w:r w:rsidRPr="00834913">
              <w:rPr>
                <w:rFonts w:ascii="Garamond" w:eastAsia="Times New Roman" w:hAnsi="Garamond" w:cs="Calibri"/>
                <w:b/>
                <w:bCs/>
                <w:color w:val="000000"/>
                <w:lang w:eastAsia="en-IN"/>
              </w:rPr>
              <w:t>Aug-22</w:t>
            </w:r>
          </w:p>
        </w:tc>
        <w:tc>
          <w:tcPr>
            <w:tcW w:w="1418" w:type="dxa"/>
            <w:shd w:val="clear" w:color="auto" w:fill="auto"/>
            <w:noWrap/>
            <w:hideMark/>
          </w:tcPr>
          <w:p w:rsidR="00834913" w:rsidRPr="00834913" w:rsidRDefault="00834913" w:rsidP="00D82BAE">
            <w:pPr>
              <w:jc w:val="center"/>
              <w:rPr>
                <w:rFonts w:ascii="Garamond" w:eastAsia="Times New Roman" w:hAnsi="Garamond" w:cs="Calibri"/>
                <w:b/>
                <w:bCs/>
                <w:color w:val="000000"/>
                <w:lang w:eastAsia="en-IN"/>
              </w:rPr>
            </w:pPr>
            <w:r w:rsidRPr="00834913">
              <w:rPr>
                <w:rFonts w:ascii="Garamond" w:eastAsia="Times New Roman" w:hAnsi="Garamond" w:cs="Calibri"/>
                <w:b/>
                <w:bCs/>
                <w:color w:val="000000"/>
                <w:lang w:eastAsia="en-IN"/>
              </w:rPr>
              <w:t>Sep-22</w:t>
            </w:r>
          </w:p>
        </w:tc>
        <w:tc>
          <w:tcPr>
            <w:tcW w:w="2126" w:type="dxa"/>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r w:rsidRPr="00834913">
              <w:rPr>
                <w:rFonts w:ascii="Garamond" w:eastAsia="Times New Roman" w:hAnsi="Garamond" w:cs="Calibri"/>
                <w:b/>
                <w:bCs/>
                <w:color w:val="000000"/>
                <w:lang w:eastAsia="en-IN"/>
              </w:rPr>
              <w:t>Percentage variation (M-O-M)</w:t>
            </w:r>
          </w:p>
        </w:tc>
      </w:tr>
      <w:tr w:rsidR="00834913" w:rsidRPr="00834913" w:rsidTr="00D82BAE">
        <w:trPr>
          <w:trHeight w:val="178"/>
          <w:jc w:val="center"/>
        </w:trPr>
        <w:tc>
          <w:tcPr>
            <w:tcW w:w="2339" w:type="dxa"/>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r w:rsidRPr="00834913">
              <w:rPr>
                <w:rFonts w:ascii="Garamond" w:eastAsia="Times New Roman" w:hAnsi="Garamond" w:cs="Calibri"/>
                <w:b/>
                <w:bCs/>
                <w:color w:val="000000"/>
                <w:lang w:eastAsia="en-IN"/>
              </w:rPr>
              <w:t>A. Indices</w:t>
            </w:r>
          </w:p>
        </w:tc>
        <w:tc>
          <w:tcPr>
            <w:tcW w:w="1620" w:type="dxa"/>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p>
        </w:tc>
        <w:tc>
          <w:tcPr>
            <w:tcW w:w="1418" w:type="dxa"/>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p>
        </w:tc>
        <w:tc>
          <w:tcPr>
            <w:tcW w:w="2126" w:type="dxa"/>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p>
        </w:tc>
      </w:tr>
      <w:tr w:rsidR="00834913" w:rsidRPr="00834913" w:rsidTr="00D82BAE">
        <w:trPr>
          <w:trHeight w:val="256"/>
          <w:jc w:val="center"/>
        </w:trPr>
        <w:tc>
          <w:tcPr>
            <w:tcW w:w="2339" w:type="dxa"/>
            <w:shd w:val="clear" w:color="auto" w:fill="auto"/>
            <w:hideMark/>
          </w:tcPr>
          <w:p w:rsidR="00834913" w:rsidRPr="00834913" w:rsidRDefault="00834913" w:rsidP="00D82BAE">
            <w:pPr>
              <w:jc w:val="center"/>
              <w:rPr>
                <w:rFonts w:ascii="Garamond" w:eastAsia="Times New Roman" w:hAnsi="Garamond" w:cs="Calibri"/>
                <w:color w:val="000000"/>
                <w:lang w:eastAsia="en-IN"/>
              </w:rPr>
            </w:pPr>
            <w:r w:rsidRPr="00834913">
              <w:rPr>
                <w:rFonts w:ascii="Garamond" w:eastAsia="Times New Roman" w:hAnsi="Garamond" w:cs="Calibri"/>
                <w:color w:val="000000"/>
                <w:lang w:eastAsia="en-IN"/>
              </w:rPr>
              <w:t>MCX iCOMDEX</w:t>
            </w:r>
          </w:p>
        </w:tc>
        <w:tc>
          <w:tcPr>
            <w:tcW w:w="1620" w:type="dxa"/>
            <w:shd w:val="clear" w:color="auto" w:fill="auto"/>
            <w:noWrap/>
            <w:hideMark/>
          </w:tcPr>
          <w:p w:rsidR="00834913" w:rsidRPr="00834913" w:rsidRDefault="00834913" w:rsidP="00D82BAE">
            <w:pPr>
              <w:contextualSpacing/>
              <w:jc w:val="right"/>
              <w:rPr>
                <w:rFonts w:ascii="Garamond" w:hAnsi="Garamond" w:cs="Calibri"/>
              </w:rPr>
            </w:pPr>
            <w:r w:rsidRPr="00834913">
              <w:rPr>
                <w:rFonts w:ascii="Garamond" w:hAnsi="Garamond" w:cs="Calibri"/>
              </w:rPr>
              <w:t>13,263</w:t>
            </w:r>
          </w:p>
        </w:tc>
        <w:tc>
          <w:tcPr>
            <w:tcW w:w="1418" w:type="dxa"/>
            <w:shd w:val="clear" w:color="auto" w:fill="auto"/>
            <w:noWrap/>
            <w:hideMark/>
          </w:tcPr>
          <w:p w:rsidR="00834913" w:rsidRPr="00834913" w:rsidRDefault="00834913" w:rsidP="00D82BAE">
            <w:pPr>
              <w:contextualSpacing/>
              <w:jc w:val="right"/>
              <w:rPr>
                <w:rFonts w:ascii="Garamond" w:hAnsi="Garamond" w:cs="Calibri"/>
              </w:rPr>
            </w:pPr>
            <w:r w:rsidRPr="00834913">
              <w:rPr>
                <w:rFonts w:ascii="Garamond" w:hAnsi="Garamond" w:cs="Calibri"/>
              </w:rPr>
              <w:t>12,589</w:t>
            </w:r>
          </w:p>
        </w:tc>
        <w:tc>
          <w:tcPr>
            <w:tcW w:w="2126" w:type="dxa"/>
            <w:shd w:val="clear" w:color="auto" w:fill="auto"/>
            <w:vAlign w:val="center"/>
            <w:hideMark/>
          </w:tcPr>
          <w:p w:rsidR="00834913" w:rsidRPr="00834913" w:rsidRDefault="00834913" w:rsidP="00D82BAE">
            <w:pPr>
              <w:contextualSpacing/>
              <w:jc w:val="right"/>
              <w:rPr>
                <w:rFonts w:ascii="Garamond" w:hAnsi="Garamond" w:cs="Calibri"/>
                <w:i/>
                <w:iCs/>
                <w:color w:val="000000"/>
              </w:rPr>
            </w:pPr>
            <w:r w:rsidRPr="00834913">
              <w:rPr>
                <w:rFonts w:ascii="Garamond" w:hAnsi="Garamond" w:cs="Calibri"/>
                <w:i/>
                <w:iCs/>
                <w:color w:val="000000"/>
              </w:rPr>
              <w:t>-5.1</w:t>
            </w:r>
          </w:p>
        </w:tc>
      </w:tr>
      <w:tr w:rsidR="00834913" w:rsidRPr="00834913" w:rsidTr="00D82BAE">
        <w:trPr>
          <w:trHeight w:val="178"/>
          <w:jc w:val="center"/>
        </w:trPr>
        <w:tc>
          <w:tcPr>
            <w:tcW w:w="2339" w:type="dxa"/>
            <w:shd w:val="clear" w:color="auto" w:fill="auto"/>
          </w:tcPr>
          <w:p w:rsidR="00834913" w:rsidRPr="00834913" w:rsidRDefault="00834913" w:rsidP="00D82BAE">
            <w:pPr>
              <w:jc w:val="center"/>
              <w:rPr>
                <w:rFonts w:ascii="Garamond" w:eastAsia="Times New Roman" w:hAnsi="Garamond" w:cs="Calibri"/>
                <w:color w:val="000000"/>
                <w:lang w:eastAsia="en-IN"/>
              </w:rPr>
            </w:pPr>
            <w:r w:rsidRPr="00834913">
              <w:rPr>
                <w:rFonts w:ascii="Garamond" w:eastAsia="Times New Roman" w:hAnsi="Garamond" w:cs="Calibri"/>
                <w:color w:val="000000"/>
                <w:lang w:eastAsia="en-IN"/>
              </w:rPr>
              <w:t>Bullion</w:t>
            </w:r>
          </w:p>
        </w:tc>
        <w:tc>
          <w:tcPr>
            <w:tcW w:w="1620" w:type="dxa"/>
            <w:shd w:val="clear" w:color="auto" w:fill="auto"/>
            <w:noWrap/>
          </w:tcPr>
          <w:p w:rsidR="00834913" w:rsidRPr="00834913" w:rsidRDefault="00834913" w:rsidP="00D82BAE">
            <w:pPr>
              <w:contextualSpacing/>
              <w:jc w:val="right"/>
              <w:rPr>
                <w:rFonts w:ascii="Garamond" w:hAnsi="Garamond" w:cs="Calibri"/>
              </w:rPr>
            </w:pPr>
            <w:r w:rsidRPr="00834913">
              <w:rPr>
                <w:rFonts w:ascii="Garamond" w:hAnsi="Garamond" w:cs="Calibri"/>
              </w:rPr>
              <w:t>13,682</w:t>
            </w:r>
          </w:p>
        </w:tc>
        <w:tc>
          <w:tcPr>
            <w:tcW w:w="1418" w:type="dxa"/>
            <w:shd w:val="clear" w:color="auto" w:fill="auto"/>
            <w:noWrap/>
          </w:tcPr>
          <w:p w:rsidR="00834913" w:rsidRPr="00834913" w:rsidRDefault="00834913" w:rsidP="00D82BAE">
            <w:pPr>
              <w:contextualSpacing/>
              <w:jc w:val="right"/>
              <w:rPr>
                <w:rFonts w:ascii="Garamond" w:hAnsi="Garamond" w:cs="Calibri"/>
              </w:rPr>
            </w:pPr>
            <w:r w:rsidRPr="00834913">
              <w:rPr>
                <w:rFonts w:ascii="Garamond" w:hAnsi="Garamond" w:cs="Calibri"/>
              </w:rPr>
              <w:t>13,836</w:t>
            </w:r>
          </w:p>
        </w:tc>
        <w:tc>
          <w:tcPr>
            <w:tcW w:w="2126" w:type="dxa"/>
            <w:shd w:val="clear" w:color="auto" w:fill="auto"/>
            <w:vAlign w:val="center"/>
          </w:tcPr>
          <w:p w:rsidR="00834913" w:rsidRPr="00834913" w:rsidRDefault="00834913" w:rsidP="00D82BAE">
            <w:pPr>
              <w:contextualSpacing/>
              <w:jc w:val="right"/>
              <w:rPr>
                <w:rFonts w:ascii="Garamond" w:hAnsi="Garamond" w:cs="Calibri"/>
                <w:i/>
                <w:iCs/>
                <w:color w:val="000000"/>
              </w:rPr>
            </w:pPr>
            <w:r w:rsidRPr="00834913">
              <w:rPr>
                <w:rFonts w:ascii="Garamond" w:hAnsi="Garamond" w:cs="Calibri"/>
                <w:i/>
                <w:iCs/>
                <w:color w:val="000000"/>
              </w:rPr>
              <w:t>1.1</w:t>
            </w:r>
          </w:p>
        </w:tc>
      </w:tr>
      <w:tr w:rsidR="00834913" w:rsidRPr="00834913" w:rsidTr="00D82BAE">
        <w:trPr>
          <w:trHeight w:val="178"/>
          <w:jc w:val="center"/>
        </w:trPr>
        <w:tc>
          <w:tcPr>
            <w:tcW w:w="2339" w:type="dxa"/>
            <w:shd w:val="clear" w:color="auto" w:fill="auto"/>
          </w:tcPr>
          <w:p w:rsidR="00834913" w:rsidRPr="00834913" w:rsidRDefault="00834913" w:rsidP="00D82BAE">
            <w:pPr>
              <w:jc w:val="center"/>
              <w:rPr>
                <w:rFonts w:ascii="Garamond" w:eastAsia="Times New Roman" w:hAnsi="Garamond" w:cs="Calibri"/>
                <w:color w:val="000000"/>
                <w:lang w:eastAsia="en-IN"/>
              </w:rPr>
            </w:pPr>
            <w:r w:rsidRPr="00834913">
              <w:rPr>
                <w:rFonts w:ascii="Garamond" w:eastAsia="Times New Roman" w:hAnsi="Garamond" w:cs="Calibri"/>
                <w:color w:val="000000"/>
                <w:lang w:eastAsia="en-IN"/>
              </w:rPr>
              <w:t>Base Metals</w:t>
            </w:r>
          </w:p>
        </w:tc>
        <w:tc>
          <w:tcPr>
            <w:tcW w:w="1620" w:type="dxa"/>
            <w:shd w:val="clear" w:color="auto" w:fill="auto"/>
            <w:noWrap/>
          </w:tcPr>
          <w:p w:rsidR="00834913" w:rsidRPr="00834913" w:rsidRDefault="00834913" w:rsidP="00D82BAE">
            <w:pPr>
              <w:contextualSpacing/>
              <w:jc w:val="right"/>
              <w:rPr>
                <w:rFonts w:ascii="Garamond" w:hAnsi="Garamond" w:cs="Calibri"/>
              </w:rPr>
            </w:pPr>
            <w:r w:rsidRPr="00834913">
              <w:rPr>
                <w:rFonts w:ascii="Garamond" w:hAnsi="Garamond" w:cs="Calibri"/>
              </w:rPr>
              <w:t>16,735</w:t>
            </w:r>
          </w:p>
        </w:tc>
        <w:tc>
          <w:tcPr>
            <w:tcW w:w="1418" w:type="dxa"/>
            <w:shd w:val="clear" w:color="auto" w:fill="auto"/>
            <w:noWrap/>
          </w:tcPr>
          <w:p w:rsidR="00834913" w:rsidRPr="00834913" w:rsidRDefault="00834913" w:rsidP="00D82BAE">
            <w:pPr>
              <w:contextualSpacing/>
              <w:jc w:val="right"/>
              <w:rPr>
                <w:rFonts w:ascii="Garamond" w:hAnsi="Garamond" w:cs="Calibri"/>
              </w:rPr>
            </w:pPr>
            <w:r w:rsidRPr="00834913">
              <w:rPr>
                <w:rFonts w:ascii="Garamond" w:hAnsi="Garamond" w:cs="Calibri"/>
              </w:rPr>
              <w:t>16,323</w:t>
            </w:r>
          </w:p>
        </w:tc>
        <w:tc>
          <w:tcPr>
            <w:tcW w:w="2126" w:type="dxa"/>
            <w:shd w:val="clear" w:color="auto" w:fill="auto"/>
            <w:vAlign w:val="center"/>
          </w:tcPr>
          <w:p w:rsidR="00834913" w:rsidRPr="00834913" w:rsidRDefault="00834913" w:rsidP="00D82BAE">
            <w:pPr>
              <w:contextualSpacing/>
              <w:jc w:val="right"/>
              <w:rPr>
                <w:rFonts w:ascii="Garamond" w:hAnsi="Garamond" w:cs="Calibri"/>
                <w:i/>
                <w:iCs/>
                <w:color w:val="000000"/>
              </w:rPr>
            </w:pPr>
            <w:r w:rsidRPr="00834913">
              <w:rPr>
                <w:rFonts w:ascii="Garamond" w:hAnsi="Garamond" w:cs="Calibri"/>
                <w:i/>
                <w:iCs/>
                <w:color w:val="000000"/>
              </w:rPr>
              <w:t>-2.5</w:t>
            </w:r>
          </w:p>
        </w:tc>
      </w:tr>
      <w:tr w:rsidR="00834913" w:rsidRPr="00834913" w:rsidTr="00D82BAE">
        <w:trPr>
          <w:trHeight w:val="82"/>
          <w:jc w:val="center"/>
        </w:trPr>
        <w:tc>
          <w:tcPr>
            <w:tcW w:w="2339" w:type="dxa"/>
            <w:shd w:val="clear" w:color="auto" w:fill="auto"/>
          </w:tcPr>
          <w:p w:rsidR="00834913" w:rsidRPr="00834913" w:rsidRDefault="00834913" w:rsidP="00D82BAE">
            <w:pPr>
              <w:jc w:val="center"/>
              <w:rPr>
                <w:rFonts w:ascii="Garamond" w:eastAsia="Times New Roman" w:hAnsi="Garamond" w:cs="Calibri"/>
                <w:color w:val="000000"/>
                <w:lang w:eastAsia="en-IN"/>
              </w:rPr>
            </w:pPr>
            <w:r w:rsidRPr="00834913">
              <w:rPr>
                <w:rFonts w:ascii="Garamond" w:eastAsia="Times New Roman" w:hAnsi="Garamond" w:cs="Calibri"/>
                <w:color w:val="000000"/>
                <w:lang w:eastAsia="en-IN"/>
              </w:rPr>
              <w:t>Energy</w:t>
            </w:r>
          </w:p>
        </w:tc>
        <w:tc>
          <w:tcPr>
            <w:tcW w:w="1620" w:type="dxa"/>
            <w:shd w:val="clear" w:color="auto" w:fill="auto"/>
            <w:noWrap/>
          </w:tcPr>
          <w:p w:rsidR="00834913" w:rsidRPr="00834913" w:rsidRDefault="00834913" w:rsidP="00D82BAE">
            <w:pPr>
              <w:contextualSpacing/>
              <w:jc w:val="right"/>
              <w:rPr>
                <w:rFonts w:ascii="Garamond" w:hAnsi="Garamond" w:cs="Calibri"/>
              </w:rPr>
            </w:pPr>
            <w:r w:rsidRPr="00834913">
              <w:rPr>
                <w:rFonts w:ascii="Garamond" w:hAnsi="Garamond" w:cs="Calibri"/>
              </w:rPr>
              <w:t>10,196</w:t>
            </w:r>
          </w:p>
        </w:tc>
        <w:tc>
          <w:tcPr>
            <w:tcW w:w="1418" w:type="dxa"/>
            <w:shd w:val="clear" w:color="auto" w:fill="auto"/>
            <w:noWrap/>
          </w:tcPr>
          <w:p w:rsidR="00834913" w:rsidRPr="00834913" w:rsidRDefault="00834913" w:rsidP="00D82BAE">
            <w:pPr>
              <w:contextualSpacing/>
              <w:jc w:val="right"/>
              <w:rPr>
                <w:rFonts w:ascii="Garamond" w:hAnsi="Garamond" w:cs="Calibri"/>
              </w:rPr>
            </w:pPr>
            <w:r w:rsidRPr="00834913">
              <w:rPr>
                <w:rFonts w:ascii="Garamond" w:hAnsi="Garamond" w:cs="Calibri"/>
              </w:rPr>
              <w:t>8,553</w:t>
            </w:r>
          </w:p>
        </w:tc>
        <w:tc>
          <w:tcPr>
            <w:tcW w:w="2126" w:type="dxa"/>
            <w:shd w:val="clear" w:color="auto" w:fill="auto"/>
            <w:vAlign w:val="center"/>
          </w:tcPr>
          <w:p w:rsidR="00834913" w:rsidRPr="00834913" w:rsidRDefault="00834913" w:rsidP="00D82BAE">
            <w:pPr>
              <w:contextualSpacing/>
              <w:jc w:val="right"/>
              <w:rPr>
                <w:rFonts w:ascii="Garamond" w:hAnsi="Garamond" w:cs="Calibri"/>
                <w:i/>
                <w:iCs/>
                <w:color w:val="000000"/>
              </w:rPr>
            </w:pPr>
            <w:r w:rsidRPr="00834913">
              <w:rPr>
                <w:rFonts w:ascii="Garamond" w:hAnsi="Garamond" w:cs="Calibri"/>
                <w:i/>
                <w:iCs/>
                <w:color w:val="000000"/>
              </w:rPr>
              <w:t>-16.1</w:t>
            </w:r>
          </w:p>
        </w:tc>
      </w:tr>
      <w:tr w:rsidR="00834913" w:rsidRPr="00834913" w:rsidTr="00D82BAE">
        <w:trPr>
          <w:trHeight w:val="178"/>
          <w:jc w:val="center"/>
        </w:trPr>
        <w:tc>
          <w:tcPr>
            <w:tcW w:w="2339" w:type="dxa"/>
            <w:shd w:val="clear" w:color="auto" w:fill="auto"/>
          </w:tcPr>
          <w:p w:rsidR="00834913" w:rsidRPr="00834913" w:rsidRDefault="00834913" w:rsidP="00D82BAE">
            <w:pPr>
              <w:jc w:val="center"/>
              <w:rPr>
                <w:rFonts w:ascii="Garamond" w:eastAsia="Times New Roman" w:hAnsi="Garamond" w:cs="Calibri"/>
                <w:color w:val="000000"/>
                <w:lang w:eastAsia="en-IN"/>
              </w:rPr>
            </w:pPr>
            <w:r w:rsidRPr="00834913">
              <w:rPr>
                <w:rFonts w:ascii="Garamond" w:eastAsia="Times New Roman" w:hAnsi="Garamond" w:cs="Calibri"/>
                <w:color w:val="000000"/>
                <w:lang w:eastAsia="en-IN"/>
              </w:rPr>
              <w:t>NCDEX Guarex</w:t>
            </w:r>
          </w:p>
        </w:tc>
        <w:tc>
          <w:tcPr>
            <w:tcW w:w="1620" w:type="dxa"/>
            <w:shd w:val="clear" w:color="auto" w:fill="auto"/>
            <w:noWrap/>
          </w:tcPr>
          <w:p w:rsidR="00834913" w:rsidRPr="00834913" w:rsidRDefault="00834913" w:rsidP="00D82BAE">
            <w:pPr>
              <w:jc w:val="right"/>
              <w:rPr>
                <w:rFonts w:ascii="Garamond" w:hAnsi="Garamond" w:cs="Arial"/>
                <w:color w:val="333333"/>
                <w:spacing w:val="9"/>
              </w:rPr>
            </w:pPr>
            <w:r w:rsidRPr="00834913">
              <w:rPr>
                <w:rFonts w:ascii="Garamond" w:hAnsi="Garamond" w:cs="Arial"/>
                <w:color w:val="333333"/>
                <w:spacing w:val="9"/>
              </w:rPr>
              <w:t>5,971</w:t>
            </w:r>
          </w:p>
        </w:tc>
        <w:tc>
          <w:tcPr>
            <w:tcW w:w="1418" w:type="dxa"/>
            <w:shd w:val="clear" w:color="auto" w:fill="auto"/>
            <w:noWrap/>
          </w:tcPr>
          <w:p w:rsidR="00834913" w:rsidRPr="00834913" w:rsidRDefault="00834913" w:rsidP="00D82BAE">
            <w:pPr>
              <w:jc w:val="right"/>
              <w:rPr>
                <w:rFonts w:ascii="Garamond" w:eastAsia="Times New Roman" w:hAnsi="Garamond" w:cs="Calibri"/>
                <w:color w:val="000000"/>
                <w:lang w:eastAsia="en-IN"/>
              </w:rPr>
            </w:pPr>
            <w:r w:rsidRPr="00834913">
              <w:rPr>
                <w:rFonts w:ascii="Garamond" w:eastAsia="Times New Roman" w:hAnsi="Garamond" w:cs="Calibri"/>
                <w:color w:val="000000"/>
                <w:lang w:eastAsia="en-IN"/>
              </w:rPr>
              <w:t>6270</w:t>
            </w:r>
          </w:p>
        </w:tc>
        <w:tc>
          <w:tcPr>
            <w:tcW w:w="2126" w:type="dxa"/>
            <w:shd w:val="clear" w:color="auto" w:fill="auto"/>
          </w:tcPr>
          <w:p w:rsidR="00834913" w:rsidRPr="00834913" w:rsidRDefault="00834913" w:rsidP="00D82BAE">
            <w:pPr>
              <w:jc w:val="right"/>
              <w:rPr>
                <w:rFonts w:ascii="Garamond" w:eastAsia="Times New Roman" w:hAnsi="Garamond" w:cs="Calibri"/>
                <w:i/>
                <w:iCs/>
                <w:color w:val="000000"/>
                <w:lang w:eastAsia="en-IN"/>
              </w:rPr>
            </w:pPr>
            <w:r w:rsidRPr="00834913">
              <w:rPr>
                <w:rFonts w:ascii="Garamond" w:eastAsia="Times New Roman" w:hAnsi="Garamond" w:cs="Calibri"/>
                <w:i/>
                <w:iCs/>
                <w:color w:val="000000"/>
                <w:lang w:eastAsia="en-IN"/>
              </w:rPr>
              <w:t>5.0</w:t>
            </w:r>
          </w:p>
        </w:tc>
      </w:tr>
      <w:tr w:rsidR="00834913" w:rsidRPr="00834913" w:rsidTr="00D82BAE">
        <w:trPr>
          <w:trHeight w:val="178"/>
          <w:jc w:val="center"/>
        </w:trPr>
        <w:tc>
          <w:tcPr>
            <w:tcW w:w="7503" w:type="dxa"/>
            <w:gridSpan w:val="4"/>
            <w:shd w:val="clear" w:color="auto" w:fill="auto"/>
            <w:hideMark/>
          </w:tcPr>
          <w:p w:rsidR="00834913" w:rsidRPr="00834913" w:rsidRDefault="00834913" w:rsidP="00D82BAE">
            <w:pPr>
              <w:jc w:val="center"/>
              <w:rPr>
                <w:rFonts w:ascii="Garamond" w:eastAsia="Times New Roman" w:hAnsi="Garamond" w:cs="Calibri"/>
                <w:b/>
                <w:bCs/>
                <w:color w:val="000000"/>
                <w:lang w:eastAsia="en-IN"/>
              </w:rPr>
            </w:pPr>
            <w:r w:rsidRPr="00834913">
              <w:rPr>
                <w:rFonts w:ascii="Garamond" w:eastAsia="Times New Roman" w:hAnsi="Garamond" w:cs="Calibri"/>
                <w:b/>
                <w:bCs/>
                <w:color w:val="000000"/>
                <w:lang w:eastAsia="en-IN"/>
              </w:rPr>
              <w:t>B. Turnover Exchange Wise (</w:t>
            </w:r>
            <w:r w:rsidRPr="00834913">
              <w:rPr>
                <w:rFonts w:ascii="Tahoma" w:eastAsia="Times New Roman" w:hAnsi="Tahoma" w:cs="Tahoma"/>
                <w:b/>
                <w:bCs/>
                <w:color w:val="000000"/>
                <w:lang w:eastAsia="en-IN"/>
              </w:rPr>
              <w:t>₹</w:t>
            </w:r>
            <w:r w:rsidRPr="00834913">
              <w:rPr>
                <w:rFonts w:ascii="Garamond" w:eastAsia="Times New Roman" w:hAnsi="Garamond" w:cs="Calibri"/>
                <w:b/>
                <w:bCs/>
                <w:color w:val="000000"/>
                <w:lang w:eastAsia="en-IN"/>
              </w:rPr>
              <w:t>crore)</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b/>
                <w:bCs/>
                <w:color w:val="000000"/>
              </w:rPr>
            </w:pPr>
            <w:r w:rsidRPr="00834913">
              <w:rPr>
                <w:rFonts w:ascii="Garamond" w:hAnsi="Garamond" w:cs="Calibri"/>
                <w:b/>
                <w:bCs/>
                <w:color w:val="000000"/>
              </w:rPr>
              <w:t>All-India</w:t>
            </w:r>
          </w:p>
        </w:tc>
        <w:tc>
          <w:tcPr>
            <w:tcW w:w="1620"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1,192,329</w:t>
            </w:r>
          </w:p>
        </w:tc>
        <w:tc>
          <w:tcPr>
            <w:tcW w:w="1418"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1,353,991</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13.6</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b/>
                <w:bCs/>
                <w:color w:val="000000"/>
              </w:rPr>
            </w:pPr>
            <w:r w:rsidRPr="00834913">
              <w:rPr>
                <w:rFonts w:ascii="Garamond" w:hAnsi="Garamond" w:cs="Calibri"/>
                <w:b/>
                <w:bCs/>
                <w:color w:val="000000"/>
              </w:rPr>
              <w:t>MCX, of which</w:t>
            </w:r>
          </w:p>
        </w:tc>
        <w:tc>
          <w:tcPr>
            <w:tcW w:w="1620"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1,175,426</w:t>
            </w:r>
          </w:p>
        </w:tc>
        <w:tc>
          <w:tcPr>
            <w:tcW w:w="1418"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1,336,883</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13.7</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jc w:val="both"/>
              <w:rPr>
                <w:rFonts w:ascii="Garamond" w:hAnsi="Garamond" w:cs="Calibri"/>
                <w:i/>
                <w:color w:val="000000"/>
              </w:rPr>
            </w:pPr>
            <w:r w:rsidRPr="00834913">
              <w:rPr>
                <w:rFonts w:ascii="Garamond" w:hAnsi="Garamond" w:cs="Calibri"/>
                <w:i/>
                <w:color w:val="000000"/>
              </w:rPr>
              <w:t xml:space="preserve">             Futures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493,879</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555,322</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12.4</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jc w:val="both"/>
              <w:rPr>
                <w:rFonts w:ascii="Garamond" w:hAnsi="Garamond" w:cs="Calibri"/>
                <w:i/>
                <w:color w:val="000000"/>
              </w:rPr>
            </w:pPr>
            <w:r w:rsidRPr="00834913">
              <w:rPr>
                <w:rFonts w:ascii="Garamond" w:hAnsi="Garamond" w:cs="Calibri"/>
                <w:i/>
                <w:color w:val="000000"/>
              </w:rPr>
              <w:t xml:space="preserve">            Options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681,547</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781,562</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14.7</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b/>
                <w:bCs/>
                <w:color w:val="000000"/>
              </w:rPr>
            </w:pPr>
            <w:r w:rsidRPr="00834913">
              <w:rPr>
                <w:rFonts w:ascii="Garamond" w:hAnsi="Garamond" w:cs="Calibri"/>
                <w:b/>
                <w:bCs/>
                <w:color w:val="000000"/>
              </w:rPr>
              <w:t>BSE, of which</w:t>
            </w:r>
          </w:p>
        </w:tc>
        <w:tc>
          <w:tcPr>
            <w:tcW w:w="1620"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1,138</w:t>
            </w:r>
          </w:p>
        </w:tc>
        <w:tc>
          <w:tcPr>
            <w:tcW w:w="1418"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662</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-41.8</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i/>
                <w:color w:val="000000"/>
              </w:rPr>
            </w:pPr>
            <w:r w:rsidRPr="00834913">
              <w:rPr>
                <w:rFonts w:ascii="Garamond" w:hAnsi="Garamond" w:cs="Calibri"/>
                <w:i/>
                <w:color w:val="000000"/>
              </w:rPr>
              <w:t xml:space="preserve">             Futures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402</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405</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0.9</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i/>
                <w:color w:val="000000"/>
              </w:rPr>
            </w:pPr>
            <w:r w:rsidRPr="00834913">
              <w:rPr>
                <w:rFonts w:ascii="Garamond" w:hAnsi="Garamond" w:cs="Calibri"/>
                <w:i/>
                <w:color w:val="000000"/>
              </w:rPr>
              <w:t xml:space="preserve">            Options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736</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257</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-65.1</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b/>
                <w:bCs/>
                <w:color w:val="000000"/>
              </w:rPr>
            </w:pPr>
            <w:r w:rsidRPr="00834913">
              <w:rPr>
                <w:rFonts w:ascii="Garamond" w:hAnsi="Garamond" w:cs="Calibri"/>
                <w:b/>
                <w:bCs/>
                <w:color w:val="000000"/>
              </w:rPr>
              <w:t>NCDEX, of which</w:t>
            </w:r>
          </w:p>
        </w:tc>
        <w:tc>
          <w:tcPr>
            <w:tcW w:w="1620"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14,090</w:t>
            </w:r>
          </w:p>
        </w:tc>
        <w:tc>
          <w:tcPr>
            <w:tcW w:w="1418"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14,349</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1.8</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i/>
                <w:color w:val="000000"/>
              </w:rPr>
            </w:pPr>
            <w:r w:rsidRPr="00834913">
              <w:rPr>
                <w:rFonts w:ascii="Garamond" w:hAnsi="Garamond" w:cs="Calibri"/>
                <w:i/>
                <w:color w:val="000000"/>
              </w:rPr>
              <w:t xml:space="preserve">            Futures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14,085</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14,349</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1.9</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i/>
                <w:color w:val="000000"/>
              </w:rPr>
            </w:pPr>
            <w:r w:rsidRPr="00834913">
              <w:rPr>
                <w:rFonts w:ascii="Garamond" w:hAnsi="Garamond" w:cs="Calibri"/>
                <w:i/>
                <w:color w:val="000000"/>
              </w:rPr>
              <w:t xml:space="preserve">          Options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5</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0</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-100.0</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b/>
                <w:bCs/>
                <w:color w:val="000000"/>
              </w:rPr>
            </w:pPr>
            <w:r w:rsidRPr="00834913">
              <w:rPr>
                <w:rFonts w:ascii="Garamond" w:hAnsi="Garamond" w:cs="Calibri"/>
                <w:b/>
                <w:bCs/>
                <w:color w:val="000000"/>
              </w:rPr>
              <w:t>NSE, of which</w:t>
            </w:r>
          </w:p>
        </w:tc>
        <w:tc>
          <w:tcPr>
            <w:tcW w:w="1620"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1,676</w:t>
            </w:r>
          </w:p>
        </w:tc>
        <w:tc>
          <w:tcPr>
            <w:tcW w:w="1418" w:type="dxa"/>
            <w:shd w:val="clear" w:color="auto" w:fill="auto"/>
            <w:noWrap/>
            <w:hideMark/>
          </w:tcPr>
          <w:p w:rsidR="00834913" w:rsidRPr="00834913" w:rsidRDefault="00834913" w:rsidP="00D82BAE">
            <w:pPr>
              <w:jc w:val="right"/>
              <w:rPr>
                <w:rFonts w:ascii="Garamond" w:hAnsi="Garamond" w:cs="Calibri"/>
                <w:b/>
                <w:bCs/>
              </w:rPr>
            </w:pPr>
            <w:r w:rsidRPr="00834913">
              <w:rPr>
                <w:rFonts w:ascii="Garamond" w:hAnsi="Garamond" w:cs="Calibri"/>
                <w:b/>
                <w:bCs/>
              </w:rPr>
              <w:t>2,097</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25.1</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i/>
                <w:color w:val="000000"/>
              </w:rPr>
            </w:pPr>
            <w:r w:rsidRPr="00834913">
              <w:rPr>
                <w:rFonts w:ascii="Garamond" w:hAnsi="Garamond" w:cs="Calibri"/>
                <w:i/>
                <w:color w:val="000000"/>
              </w:rPr>
              <w:t xml:space="preserve">             Futures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1</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1</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-3.2</w:t>
            </w:r>
          </w:p>
        </w:tc>
      </w:tr>
      <w:tr w:rsidR="00834913" w:rsidRPr="00834913" w:rsidTr="00D82BAE">
        <w:trPr>
          <w:trHeight w:val="178"/>
          <w:jc w:val="center"/>
        </w:trPr>
        <w:tc>
          <w:tcPr>
            <w:tcW w:w="2339" w:type="dxa"/>
            <w:shd w:val="clear" w:color="auto" w:fill="auto"/>
            <w:vAlign w:val="center"/>
            <w:hideMark/>
          </w:tcPr>
          <w:p w:rsidR="00834913" w:rsidRPr="00834913" w:rsidRDefault="00834913" w:rsidP="00D82BAE">
            <w:pPr>
              <w:rPr>
                <w:rFonts w:ascii="Garamond" w:hAnsi="Garamond" w:cs="Calibri"/>
                <w:i/>
                <w:color w:val="000000"/>
              </w:rPr>
            </w:pPr>
            <w:r w:rsidRPr="00834913">
              <w:rPr>
                <w:rFonts w:ascii="Garamond" w:hAnsi="Garamond" w:cs="Calibri"/>
                <w:i/>
                <w:color w:val="000000"/>
              </w:rPr>
              <w:t xml:space="preserve">            Options</w:t>
            </w:r>
          </w:p>
        </w:tc>
        <w:tc>
          <w:tcPr>
            <w:tcW w:w="1620"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1,675</w:t>
            </w:r>
          </w:p>
        </w:tc>
        <w:tc>
          <w:tcPr>
            <w:tcW w:w="1418" w:type="dxa"/>
            <w:shd w:val="clear" w:color="auto" w:fill="auto"/>
            <w:noWrap/>
            <w:hideMark/>
          </w:tcPr>
          <w:p w:rsidR="00834913" w:rsidRPr="00834913" w:rsidRDefault="00834913" w:rsidP="00D82BAE">
            <w:pPr>
              <w:jc w:val="right"/>
              <w:rPr>
                <w:rFonts w:ascii="Garamond" w:hAnsi="Garamond" w:cs="Calibri"/>
              </w:rPr>
            </w:pPr>
            <w:r w:rsidRPr="00834913">
              <w:rPr>
                <w:rFonts w:ascii="Garamond" w:hAnsi="Garamond" w:cs="Calibri"/>
              </w:rPr>
              <w:t>2,096</w:t>
            </w:r>
          </w:p>
        </w:tc>
        <w:tc>
          <w:tcPr>
            <w:tcW w:w="2126" w:type="dxa"/>
            <w:shd w:val="clear" w:color="auto" w:fill="auto"/>
            <w:hideMark/>
          </w:tcPr>
          <w:p w:rsidR="00834913" w:rsidRPr="00834913" w:rsidRDefault="00834913" w:rsidP="00D82BAE">
            <w:pPr>
              <w:jc w:val="right"/>
              <w:rPr>
                <w:rFonts w:ascii="Garamond" w:hAnsi="Garamond" w:cs="Calibri"/>
                <w:i/>
                <w:iCs/>
              </w:rPr>
            </w:pPr>
            <w:r w:rsidRPr="00834913">
              <w:rPr>
                <w:rFonts w:ascii="Garamond" w:hAnsi="Garamond" w:cs="Calibri"/>
                <w:i/>
                <w:iCs/>
              </w:rPr>
              <w:t>25.1</w:t>
            </w:r>
          </w:p>
        </w:tc>
      </w:tr>
    </w:tbl>
    <w:p w:rsidR="00834913" w:rsidRPr="00834913" w:rsidRDefault="00834913" w:rsidP="00834913">
      <w:pPr>
        <w:jc w:val="both"/>
        <w:rPr>
          <w:rFonts w:ascii="Garamond" w:hAnsi="Garamond" w:cs="Arial"/>
          <w:b/>
          <w:bCs/>
          <w:szCs w:val="22"/>
          <w:lang w:val="en-US"/>
        </w:rPr>
      </w:pPr>
      <w:r w:rsidRPr="00834913">
        <w:rPr>
          <w:rFonts w:ascii="Garamond" w:hAnsi="Garamond" w:cs="Arial"/>
          <w:b/>
          <w:bCs/>
          <w:szCs w:val="22"/>
          <w:lang w:val="en-US"/>
        </w:rPr>
        <w:fldChar w:fldCharType="end"/>
      </w:r>
    </w:p>
    <w:p w:rsidR="00834913" w:rsidRPr="00834913" w:rsidRDefault="00834913" w:rsidP="00834913">
      <w:pPr>
        <w:ind w:left="720"/>
        <w:jc w:val="both"/>
        <w:rPr>
          <w:rFonts w:ascii="Garamond" w:hAnsi="Garamond" w:cs="Arial"/>
          <w:b/>
          <w:bCs/>
          <w:sz w:val="18"/>
          <w:szCs w:val="18"/>
          <w:lang w:val="en-US"/>
        </w:rPr>
      </w:pPr>
      <w:r w:rsidRPr="00834913">
        <w:rPr>
          <w:rFonts w:ascii="Garamond" w:hAnsi="Garamond" w:cs="Arial"/>
          <w:b/>
          <w:bCs/>
          <w:sz w:val="18"/>
          <w:szCs w:val="18"/>
          <w:lang w:val="en-US"/>
        </w:rPr>
        <w:t>Source: MCX, BSE, NCDEX, NSE</w:t>
      </w:r>
    </w:p>
    <w:p w:rsidR="00834913" w:rsidRPr="00834913" w:rsidRDefault="00834913" w:rsidP="00834913">
      <w:pPr>
        <w:jc w:val="both"/>
        <w:rPr>
          <w:rFonts w:ascii="Garamond" w:hAnsi="Garamond" w:cs="Arial"/>
          <w:b/>
          <w:bCs/>
          <w:i/>
          <w:iCs/>
          <w:sz w:val="18"/>
          <w:szCs w:val="18"/>
          <w:lang w:val="en-US"/>
        </w:rPr>
      </w:pPr>
    </w:p>
    <w:p w:rsidR="00A741FA" w:rsidRPr="00834913" w:rsidRDefault="00A741FA" w:rsidP="00A741FA">
      <w:pPr>
        <w:rPr>
          <w:rFonts w:ascii="Garamond" w:hAnsi="Garamond" w:cs="Arial"/>
          <w:b/>
          <w:bCs/>
          <w:color w:val="000099"/>
          <w:sz w:val="18"/>
          <w:szCs w:val="18"/>
        </w:rPr>
      </w:pPr>
    </w:p>
    <w:p w:rsidR="00E11940" w:rsidRPr="00834913" w:rsidRDefault="00E11940" w:rsidP="00A741FA">
      <w:pPr>
        <w:rPr>
          <w:rFonts w:ascii="Garamond" w:hAnsi="Garamond" w:cs="Arial"/>
          <w:b/>
          <w:bCs/>
          <w:color w:val="000099"/>
          <w:sz w:val="18"/>
          <w:szCs w:val="18"/>
        </w:rPr>
      </w:pPr>
    </w:p>
    <w:p w:rsidR="00E11940" w:rsidRDefault="00E11940" w:rsidP="005C2B7A">
      <w:pPr>
        <w:numPr>
          <w:ilvl w:val="0"/>
          <w:numId w:val="4"/>
        </w:numPr>
        <w:tabs>
          <w:tab w:val="left" w:pos="567"/>
        </w:tabs>
        <w:contextualSpacing/>
        <w:jc w:val="both"/>
        <w:rPr>
          <w:rFonts w:ascii="Garamond" w:eastAsia="Times New Roman" w:hAnsi="Garamond"/>
          <w:b/>
          <w:color w:val="000000"/>
          <w:szCs w:val="22"/>
          <w:lang w:val="en-US"/>
        </w:rPr>
      </w:pPr>
      <w:r w:rsidRPr="00E11940">
        <w:rPr>
          <w:rFonts w:ascii="Garamond" w:eastAsia="Times New Roman" w:hAnsi="Garamond"/>
          <w:b/>
          <w:color w:val="000000"/>
          <w:szCs w:val="22"/>
          <w:lang w:val="en-US"/>
        </w:rPr>
        <w:t>Commodity Derivatives Turnover</w:t>
      </w:r>
    </w:p>
    <w:p w:rsidR="00EA6773" w:rsidRPr="00E11940" w:rsidRDefault="00EA6773" w:rsidP="00EA6773">
      <w:pPr>
        <w:tabs>
          <w:tab w:val="left" w:pos="567"/>
        </w:tabs>
        <w:contextualSpacing/>
        <w:jc w:val="both"/>
        <w:rPr>
          <w:rFonts w:ascii="Garamond" w:eastAsia="Times New Roman" w:hAnsi="Garamond"/>
          <w:b/>
          <w:color w:val="000000"/>
          <w:szCs w:val="22"/>
          <w:lang w:val="en-US"/>
        </w:rPr>
      </w:pP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 xml:space="preserve">During September 2022, pan-India turnover of commodity derivatives increased by 13.56 per cent to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13.5 lakh crore over the previous month.</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 xml:space="preserve">The percentage share of agri and non-agri segments in overall turnover accounted for 1.15 per cent and 98.85 per cent, respectively. The turnover of agri. segment decreased by 0.5 per cent while that of non-agri segment increased by 13.75 per cent. </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The percentage share of futures and options contracts in overall turnover stood at 42.1 per cent and 57.90 per cent, respectively. The turnover of futures contracts increased by 12.14 per cent and that of options increased by 14.61 per cent, respectively, over the previous month.</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At exchange level, the turnover at BSE decreased by 41.8</w:t>
      </w:r>
      <w:r w:rsidR="00D06AE0">
        <w:rPr>
          <w:rFonts w:ascii="Garamond" w:eastAsia="Times New Roman" w:hAnsi="Garamond"/>
          <w:color w:val="000000"/>
          <w:szCs w:val="22"/>
          <w:lang w:val="en-US"/>
        </w:rPr>
        <w:t xml:space="preserve"> per cent</w:t>
      </w:r>
      <w:r w:rsidRPr="00E11940">
        <w:rPr>
          <w:rFonts w:ascii="Garamond" w:eastAsia="Times New Roman" w:hAnsi="Garamond"/>
          <w:color w:val="000000"/>
          <w:szCs w:val="22"/>
          <w:lang w:val="en-US"/>
        </w:rPr>
        <w:t xml:space="preserve"> (M-o-M) while it increased at rest of the other exchanges.</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In terms of percentage share of commodity derivatives turnover among exchanges, the MCX has the highest market share of 98.74 per cent, followed by NCDEX (1.06 per cent), NSE (0.15 per cent) and BSE (0.05 per cent).</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 xml:space="preserve">At MCX, the turnover of agri. segment decreased by 21.19 per cent while it increased for non-agri by 13.78 per cent. </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 xml:space="preserve">At NCDEX, the overall turnover increased by 1.8 per cent to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14,349 crore over the previous month.  The turnover in cotton seed oil cake declined significantly by 46.87</w:t>
      </w:r>
      <w:r w:rsidR="00D06AE0">
        <w:rPr>
          <w:rFonts w:ascii="Garamond" w:eastAsia="Times New Roman" w:hAnsi="Garamond"/>
          <w:color w:val="000000"/>
          <w:szCs w:val="22"/>
          <w:lang w:val="en-US"/>
        </w:rPr>
        <w:t xml:space="preserve"> per cent</w:t>
      </w:r>
      <w:r w:rsidRPr="00E11940">
        <w:rPr>
          <w:rFonts w:ascii="Garamond" w:eastAsia="Times New Roman" w:hAnsi="Garamond"/>
          <w:color w:val="000000"/>
          <w:szCs w:val="22"/>
          <w:lang w:val="en-US"/>
        </w:rPr>
        <w:t>, while the turnover in Guargum and Kapas increased by 42.72</w:t>
      </w:r>
      <w:r w:rsidR="00D06AE0">
        <w:rPr>
          <w:rFonts w:ascii="Garamond" w:eastAsia="Times New Roman" w:hAnsi="Garamond"/>
          <w:color w:val="000000"/>
          <w:szCs w:val="22"/>
          <w:lang w:val="en-US"/>
        </w:rPr>
        <w:t xml:space="preserve"> per cent</w:t>
      </w:r>
      <w:r w:rsidRPr="00E11940">
        <w:rPr>
          <w:rFonts w:ascii="Garamond" w:eastAsia="Times New Roman" w:hAnsi="Garamond"/>
          <w:color w:val="000000"/>
          <w:szCs w:val="22"/>
          <w:lang w:val="en-US"/>
        </w:rPr>
        <w:t xml:space="preserve"> and 42.21</w:t>
      </w:r>
      <w:r w:rsidR="00D06AE0">
        <w:rPr>
          <w:rFonts w:ascii="Garamond" w:eastAsia="Times New Roman" w:hAnsi="Garamond"/>
          <w:color w:val="000000"/>
          <w:szCs w:val="22"/>
          <w:lang w:val="en-US"/>
        </w:rPr>
        <w:t xml:space="preserve"> per cent</w:t>
      </w:r>
      <w:r w:rsidRPr="00E11940">
        <w:rPr>
          <w:rFonts w:ascii="Garamond" w:eastAsia="Times New Roman" w:hAnsi="Garamond"/>
          <w:color w:val="000000"/>
          <w:szCs w:val="22"/>
          <w:lang w:val="en-US"/>
        </w:rPr>
        <w:t xml:space="preserve">, respectively. The turnover for steel long, the only non-agri commodity traded at NCDEX increased from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 xml:space="preserve">37.0 crore during previous month to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 xml:space="preserve">115.8 crore. </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 xml:space="preserve">The BSE recorded turnover of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 xml:space="preserve">662 crore, recording a 41.8 per cent decline from the previous month. The futures contracts contributed 61.23 </w:t>
      </w:r>
      <w:r w:rsidR="00D06AE0">
        <w:rPr>
          <w:rFonts w:ascii="Garamond" w:eastAsia="Times New Roman" w:hAnsi="Garamond"/>
          <w:color w:val="000000"/>
          <w:szCs w:val="22"/>
          <w:lang w:val="en-US"/>
        </w:rPr>
        <w:t>per cent</w:t>
      </w:r>
      <w:r w:rsidRPr="00E11940">
        <w:rPr>
          <w:rFonts w:ascii="Garamond" w:eastAsia="Times New Roman" w:hAnsi="Garamond"/>
          <w:color w:val="000000"/>
          <w:szCs w:val="22"/>
          <w:lang w:val="en-US"/>
        </w:rPr>
        <w:t xml:space="preserve">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405 crore) while options contracts contributed 38.77</w:t>
      </w:r>
      <w:r w:rsidR="00D06AE0">
        <w:rPr>
          <w:rFonts w:ascii="Garamond" w:eastAsia="Times New Roman" w:hAnsi="Garamond"/>
          <w:color w:val="000000"/>
          <w:szCs w:val="22"/>
          <w:lang w:val="en-US"/>
        </w:rPr>
        <w:t xml:space="preserve"> per cent</w:t>
      </w:r>
      <w:r w:rsidRPr="00E11940">
        <w:rPr>
          <w:rFonts w:ascii="Garamond" w:eastAsia="Times New Roman" w:hAnsi="Garamond"/>
          <w:color w:val="000000"/>
          <w:szCs w:val="22"/>
          <w:lang w:val="en-US"/>
        </w:rPr>
        <w:t xml:space="preserve">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 xml:space="preserve">257 crore) to the total turnover. In the category of options, gold mini contracts solely contributed to the turnover.  </w:t>
      </w:r>
    </w:p>
    <w:p w:rsidR="00E11940" w:rsidRPr="00E11940" w:rsidRDefault="00E11940" w:rsidP="005C2B7A">
      <w:pPr>
        <w:numPr>
          <w:ilvl w:val="0"/>
          <w:numId w:val="5"/>
        </w:numPr>
        <w:ind w:left="567" w:hanging="526"/>
        <w:contextualSpacing/>
        <w:jc w:val="both"/>
        <w:rPr>
          <w:rFonts w:ascii="Garamond" w:eastAsia="Times New Roman" w:hAnsi="Garamond"/>
          <w:color w:val="000000"/>
          <w:szCs w:val="22"/>
          <w:lang w:val="en-US"/>
        </w:rPr>
      </w:pPr>
      <w:r w:rsidRPr="00E11940">
        <w:rPr>
          <w:rFonts w:ascii="Garamond" w:eastAsia="Times New Roman" w:hAnsi="Garamond"/>
          <w:color w:val="000000"/>
          <w:szCs w:val="22"/>
          <w:lang w:val="en-US"/>
        </w:rPr>
        <w:t xml:space="preserve">NSE recorded turnover of </w:t>
      </w:r>
      <w:r w:rsidRPr="00E11940">
        <w:rPr>
          <w:rFonts w:ascii="Tahoma" w:eastAsia="Times New Roman" w:hAnsi="Tahoma" w:cs="Tahoma"/>
          <w:color w:val="000000"/>
          <w:szCs w:val="22"/>
          <w:lang w:val="en-US"/>
        </w:rPr>
        <w:t>₹</w:t>
      </w:r>
      <w:r w:rsidRPr="00E11940">
        <w:rPr>
          <w:rFonts w:ascii="Garamond" w:eastAsia="Times New Roman" w:hAnsi="Garamond"/>
          <w:color w:val="000000"/>
          <w:szCs w:val="22"/>
          <w:lang w:val="en-US"/>
        </w:rPr>
        <w:t xml:space="preserve">2,097 crore, an increase of 25.1 per cent over the previous month. The options on gold mini contracts contributed to almost all of the turnover in the commodity derivatives segment.  </w:t>
      </w:r>
    </w:p>
    <w:p w:rsidR="00E11940" w:rsidRPr="00E11940" w:rsidRDefault="00E11940" w:rsidP="005C2B7A">
      <w:pPr>
        <w:numPr>
          <w:ilvl w:val="0"/>
          <w:numId w:val="5"/>
        </w:numPr>
        <w:ind w:left="567" w:hanging="526"/>
        <w:contextualSpacing/>
        <w:jc w:val="both"/>
        <w:rPr>
          <w:rFonts w:ascii="Garamond" w:hAnsi="Garamond" w:cs="Arial"/>
          <w:bCs/>
          <w:szCs w:val="22"/>
          <w:lang w:val="en-US"/>
        </w:rPr>
      </w:pPr>
      <w:r w:rsidRPr="00E11940">
        <w:rPr>
          <w:rFonts w:ascii="Garamond" w:hAnsi="Garamond" w:cs="Arial"/>
          <w:bCs/>
          <w:szCs w:val="22"/>
          <w:lang w:val="en-US"/>
        </w:rPr>
        <w:t xml:space="preserve">The trends in turnover of commodity derivatives at exchanges are shown in Figures 15, 16 and 17 and the details are given in </w:t>
      </w:r>
      <w:r w:rsidRPr="00E11940">
        <w:rPr>
          <w:rFonts w:ascii="Garamond" w:eastAsia="Times New Roman" w:hAnsi="Garamond"/>
          <w:color w:val="000000"/>
          <w:szCs w:val="22"/>
          <w:lang w:val="en-US"/>
        </w:rPr>
        <w:t>Tables</w:t>
      </w:r>
      <w:r w:rsidRPr="00E11940">
        <w:rPr>
          <w:rFonts w:ascii="Garamond" w:hAnsi="Garamond" w:cs="Arial"/>
          <w:bCs/>
          <w:szCs w:val="22"/>
          <w:lang w:val="en-US"/>
        </w:rPr>
        <w:t xml:space="preserve"> 66 to 69.</w:t>
      </w:r>
    </w:p>
    <w:p w:rsidR="00E11940" w:rsidRPr="00F76781" w:rsidRDefault="00E11940" w:rsidP="00E11940">
      <w:pPr>
        <w:jc w:val="both"/>
        <w:rPr>
          <w:rFonts w:ascii="Palatino Linotype" w:hAnsi="Palatino Linotype" w:cs="Arial"/>
          <w:bCs/>
          <w:szCs w:val="22"/>
          <w:lang w:val="en-US"/>
        </w:rPr>
      </w:pPr>
    </w:p>
    <w:p w:rsidR="00E11940" w:rsidRPr="00F76781" w:rsidRDefault="00E11940" w:rsidP="00E11940">
      <w:pPr>
        <w:ind w:left="720"/>
        <w:contextualSpacing/>
        <w:jc w:val="center"/>
        <w:rPr>
          <w:rFonts w:ascii="Palatino Linotype" w:hAnsi="Palatino Linotype" w:cs="Arial"/>
          <w:b/>
          <w:bCs/>
          <w:szCs w:val="22"/>
          <w:lang w:val="en-US"/>
        </w:rPr>
      </w:pPr>
    </w:p>
    <w:p w:rsidR="00A741FA" w:rsidRPr="00D95B5F" w:rsidRDefault="00E11940" w:rsidP="00E11940">
      <w:pPr>
        <w:ind w:left="142"/>
        <w:contextualSpacing/>
        <w:jc w:val="center"/>
        <w:rPr>
          <w:rFonts w:ascii="Garamond" w:hAnsi="Garamond" w:cs="Arial"/>
          <w:b/>
          <w:bCs/>
          <w:color w:val="000099"/>
          <w:szCs w:val="22"/>
        </w:rPr>
      </w:pPr>
      <w:r w:rsidRPr="00F76781">
        <w:rPr>
          <w:rFonts w:ascii="Palatino Linotype" w:hAnsi="Palatino Linotype" w:cs="Arial"/>
          <w:b/>
          <w:bCs/>
          <w:sz w:val="20"/>
          <w:lang w:val="en-US"/>
        </w:rPr>
        <w:br w:type="page"/>
      </w:r>
    </w:p>
    <w:p w:rsidR="00A741FA" w:rsidRPr="00E11940" w:rsidRDefault="00A741FA" w:rsidP="00A741FA">
      <w:pPr>
        <w:ind w:left="142"/>
        <w:contextualSpacing/>
        <w:jc w:val="center"/>
        <w:rPr>
          <w:rFonts w:ascii="Garamond" w:hAnsi="Garamond" w:cs="Arial"/>
          <w:b/>
          <w:bCs/>
          <w:szCs w:val="22"/>
        </w:rPr>
      </w:pPr>
      <w:r w:rsidRPr="00E11940">
        <w:rPr>
          <w:rFonts w:ascii="Garamond" w:hAnsi="Garamond" w:cs="Arial"/>
          <w:b/>
          <w:bCs/>
          <w:szCs w:val="22"/>
        </w:rPr>
        <w:t xml:space="preserve">Figure </w:t>
      </w:r>
      <w:r w:rsidR="00CD0DD5" w:rsidRPr="00E11940">
        <w:rPr>
          <w:rFonts w:ascii="Garamond" w:hAnsi="Garamond" w:cs="Arial"/>
          <w:b/>
          <w:bCs/>
          <w:szCs w:val="22"/>
        </w:rPr>
        <w:t>14</w:t>
      </w:r>
      <w:r w:rsidRPr="00E11940">
        <w:rPr>
          <w:rFonts w:ascii="Garamond" w:hAnsi="Garamond" w:cs="Arial"/>
          <w:b/>
          <w:bCs/>
          <w:szCs w:val="22"/>
        </w:rPr>
        <w:t>: Trends in Turnover of Agricultural Commodity Derivatives</w:t>
      </w:r>
    </w:p>
    <w:p w:rsidR="00A741FA" w:rsidRPr="00D95B5F" w:rsidRDefault="00A741FA" w:rsidP="00A741FA">
      <w:pPr>
        <w:contextualSpacing/>
        <w:rPr>
          <w:rFonts w:ascii="Garamond" w:hAnsi="Garamond" w:cs="Arial"/>
          <w:b/>
          <w:bCs/>
          <w:color w:val="000099"/>
          <w:szCs w:val="22"/>
        </w:rPr>
      </w:pPr>
    </w:p>
    <w:p w:rsidR="00A741FA" w:rsidRPr="00D95B5F" w:rsidRDefault="00E11940" w:rsidP="00E11940">
      <w:pPr>
        <w:jc w:val="center"/>
        <w:rPr>
          <w:rFonts w:ascii="Garamond" w:hAnsi="Garamond"/>
          <w:b/>
          <w:color w:val="000099"/>
          <w:sz w:val="18"/>
          <w:szCs w:val="18"/>
        </w:rPr>
      </w:pPr>
      <w:r>
        <w:rPr>
          <w:noProof/>
          <w:lang w:val="en-IN" w:eastAsia="en-IN"/>
        </w:rPr>
        <w:drawing>
          <wp:inline distT="0" distB="0" distL="0" distR="0" wp14:anchorId="08CBD6E7" wp14:editId="0F002161">
            <wp:extent cx="5516880" cy="3411940"/>
            <wp:effectExtent l="0" t="0" r="7620" b="17145"/>
            <wp:docPr id="16" name="Chart 16">
              <a:extLst xmlns:a="http://schemas.openxmlformats.org/drawingml/2006/main">
                <a:ext uri="{FF2B5EF4-FFF2-40B4-BE49-F238E27FC236}">
                  <a16:creationId xmlns:a16="http://schemas.microsoft.com/office/drawing/2014/main" id="{00000000-0008-0000-0E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41FA" w:rsidRPr="00D95B5F" w:rsidRDefault="00A741FA" w:rsidP="00A741FA">
      <w:pPr>
        <w:rPr>
          <w:rFonts w:ascii="Garamond" w:hAnsi="Garamond"/>
          <w:b/>
          <w:color w:val="000099"/>
          <w:sz w:val="18"/>
          <w:szCs w:val="18"/>
        </w:rPr>
      </w:pPr>
    </w:p>
    <w:p w:rsidR="00A741FA" w:rsidRPr="00E11940" w:rsidRDefault="00A741FA" w:rsidP="00A741FA">
      <w:pPr>
        <w:rPr>
          <w:rFonts w:ascii="Garamond" w:hAnsi="Garamond"/>
          <w:b/>
          <w:sz w:val="18"/>
          <w:szCs w:val="18"/>
        </w:rPr>
      </w:pPr>
      <w:r w:rsidRPr="00E11940">
        <w:rPr>
          <w:rFonts w:ascii="Garamond" w:hAnsi="Garamond"/>
          <w:b/>
          <w:sz w:val="18"/>
          <w:szCs w:val="18"/>
        </w:rPr>
        <w:t>Source: MCX, NCDEX, NSE, BSE &amp; ICEX</w:t>
      </w:r>
    </w:p>
    <w:p w:rsidR="00A741FA" w:rsidRPr="00D95B5F" w:rsidRDefault="00A741FA" w:rsidP="00A741FA">
      <w:pPr>
        <w:ind w:left="426" w:hanging="862"/>
        <w:contextualSpacing/>
        <w:jc w:val="center"/>
        <w:rPr>
          <w:rFonts w:ascii="Garamond" w:hAnsi="Garamond"/>
          <w:b/>
          <w:color w:val="000099"/>
          <w:szCs w:val="22"/>
        </w:rPr>
      </w:pPr>
    </w:p>
    <w:p w:rsidR="00A741FA" w:rsidRPr="00E11940" w:rsidRDefault="00A741FA" w:rsidP="00A741FA">
      <w:pPr>
        <w:ind w:left="426" w:hanging="862"/>
        <w:contextualSpacing/>
        <w:jc w:val="center"/>
        <w:rPr>
          <w:rFonts w:ascii="Garamond" w:hAnsi="Garamond"/>
          <w:b/>
          <w:szCs w:val="22"/>
        </w:rPr>
      </w:pPr>
      <w:r w:rsidRPr="00E11940">
        <w:rPr>
          <w:rFonts w:ascii="Garamond" w:hAnsi="Garamond"/>
          <w:b/>
          <w:szCs w:val="22"/>
        </w:rPr>
        <w:t xml:space="preserve">Figure </w:t>
      </w:r>
      <w:r w:rsidR="00CD0DD5" w:rsidRPr="00E11940">
        <w:rPr>
          <w:rFonts w:ascii="Garamond" w:hAnsi="Garamond"/>
          <w:b/>
          <w:szCs w:val="22"/>
        </w:rPr>
        <w:t>15</w:t>
      </w:r>
      <w:r w:rsidRPr="00E11940">
        <w:rPr>
          <w:rFonts w:ascii="Garamond" w:hAnsi="Garamond"/>
          <w:b/>
          <w:szCs w:val="22"/>
        </w:rPr>
        <w:t xml:space="preserve">: Trends in Turnover of Non-Agricultural Futures contracts </w:t>
      </w:r>
    </w:p>
    <w:p w:rsidR="00A741FA" w:rsidRPr="00D95B5F" w:rsidRDefault="00A741FA" w:rsidP="00A741FA">
      <w:pPr>
        <w:ind w:left="426" w:hanging="862"/>
        <w:contextualSpacing/>
        <w:jc w:val="center"/>
        <w:rPr>
          <w:rFonts w:ascii="Garamond" w:hAnsi="Garamond"/>
          <w:noProof/>
          <w:color w:val="000099"/>
          <w:sz w:val="20"/>
          <w:lang w:eastAsia="en-IN"/>
        </w:rPr>
      </w:pPr>
    </w:p>
    <w:p w:rsidR="00A741FA" w:rsidRPr="00D95B5F" w:rsidRDefault="00E11940" w:rsidP="00E11940">
      <w:pPr>
        <w:contextualSpacing/>
        <w:jc w:val="center"/>
        <w:rPr>
          <w:rFonts w:ascii="Garamond" w:hAnsi="Garamond"/>
          <w:noProof/>
          <w:color w:val="000099"/>
          <w:sz w:val="20"/>
          <w:lang w:eastAsia="en-IN"/>
        </w:rPr>
      </w:pPr>
      <w:r>
        <w:rPr>
          <w:noProof/>
          <w:lang w:val="en-IN" w:eastAsia="en-IN"/>
        </w:rPr>
        <w:drawing>
          <wp:inline distT="0" distB="0" distL="0" distR="0" wp14:anchorId="57E3B93C" wp14:editId="56461A6C">
            <wp:extent cx="5585460" cy="3616656"/>
            <wp:effectExtent l="0" t="0" r="15240" b="3175"/>
            <wp:docPr id="20" name="Chart 20">
              <a:extLst xmlns:a="http://schemas.openxmlformats.org/drawingml/2006/main">
                <a:ext uri="{FF2B5EF4-FFF2-40B4-BE49-F238E27FC236}">
                  <a16:creationId xmlns:a16="http://schemas.microsoft.com/office/drawing/2014/main" id="{00000000-0008-0000-0E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41FA" w:rsidRPr="00D95B5F" w:rsidRDefault="00A741FA" w:rsidP="00A741FA">
      <w:pPr>
        <w:ind w:left="426" w:hanging="862"/>
        <w:contextualSpacing/>
        <w:jc w:val="center"/>
        <w:rPr>
          <w:rFonts w:ascii="Garamond" w:hAnsi="Garamond"/>
          <w:noProof/>
          <w:color w:val="000099"/>
          <w:sz w:val="20"/>
          <w:lang w:eastAsia="en-IN"/>
        </w:rPr>
      </w:pPr>
    </w:p>
    <w:p w:rsidR="00A741FA" w:rsidRPr="00E11940" w:rsidRDefault="00A741FA" w:rsidP="00A741FA">
      <w:pPr>
        <w:rPr>
          <w:rFonts w:ascii="Garamond" w:hAnsi="Garamond" w:cs="Arial"/>
          <w:bCs/>
          <w:szCs w:val="22"/>
        </w:rPr>
      </w:pPr>
      <w:r w:rsidRPr="00E11940">
        <w:rPr>
          <w:rFonts w:ascii="Garamond" w:hAnsi="Garamond"/>
          <w:b/>
          <w:sz w:val="18"/>
          <w:szCs w:val="18"/>
        </w:rPr>
        <w:t>Source: MCX, NCDEX, NSE, BSE &amp; ICEX.</w:t>
      </w:r>
      <w:r w:rsidRPr="00E11940">
        <w:rPr>
          <w:rFonts w:ascii="Garamond" w:hAnsi="Garamond" w:cs="Arial"/>
          <w:bCs/>
          <w:szCs w:val="22"/>
        </w:rPr>
        <w:t xml:space="preserve"> </w:t>
      </w:r>
    </w:p>
    <w:p w:rsidR="00584D58" w:rsidRDefault="00584D58" w:rsidP="00A741FA">
      <w:pPr>
        <w:ind w:left="-284" w:hanging="152"/>
        <w:contextualSpacing/>
        <w:jc w:val="center"/>
        <w:rPr>
          <w:rFonts w:ascii="Garamond" w:hAnsi="Garamond"/>
          <w:b/>
          <w:color w:val="000099"/>
          <w:szCs w:val="22"/>
        </w:rPr>
      </w:pPr>
    </w:p>
    <w:p w:rsidR="00E11940" w:rsidRDefault="00E11940" w:rsidP="00A741FA">
      <w:pPr>
        <w:ind w:left="-284" w:hanging="152"/>
        <w:contextualSpacing/>
        <w:jc w:val="center"/>
        <w:rPr>
          <w:rFonts w:ascii="Garamond" w:hAnsi="Garamond"/>
          <w:b/>
          <w:color w:val="000099"/>
          <w:szCs w:val="22"/>
        </w:rPr>
      </w:pPr>
    </w:p>
    <w:p w:rsidR="00E11940" w:rsidRPr="00D95B5F" w:rsidRDefault="00E11940" w:rsidP="00A741FA">
      <w:pPr>
        <w:ind w:left="-284" w:hanging="152"/>
        <w:contextualSpacing/>
        <w:jc w:val="center"/>
        <w:rPr>
          <w:rFonts w:ascii="Garamond" w:hAnsi="Garamond"/>
          <w:b/>
          <w:color w:val="000099"/>
          <w:szCs w:val="22"/>
        </w:rPr>
      </w:pPr>
    </w:p>
    <w:p w:rsidR="00A741FA" w:rsidRPr="00E11940" w:rsidRDefault="00A741FA" w:rsidP="00A741FA">
      <w:pPr>
        <w:ind w:left="-284" w:hanging="152"/>
        <w:contextualSpacing/>
        <w:jc w:val="center"/>
        <w:rPr>
          <w:rFonts w:ascii="Garamond" w:hAnsi="Garamond"/>
          <w:b/>
          <w:szCs w:val="22"/>
        </w:rPr>
      </w:pPr>
      <w:r w:rsidRPr="00E11940">
        <w:rPr>
          <w:rFonts w:ascii="Garamond" w:hAnsi="Garamond"/>
          <w:b/>
          <w:szCs w:val="22"/>
        </w:rPr>
        <w:t xml:space="preserve">Figure </w:t>
      </w:r>
      <w:r w:rsidR="00CD0DD5" w:rsidRPr="00E11940">
        <w:rPr>
          <w:rFonts w:ascii="Garamond" w:hAnsi="Garamond"/>
          <w:b/>
          <w:szCs w:val="22"/>
        </w:rPr>
        <w:t>16</w:t>
      </w:r>
      <w:r w:rsidRPr="00E11940">
        <w:rPr>
          <w:rFonts w:ascii="Garamond" w:hAnsi="Garamond"/>
          <w:b/>
          <w:szCs w:val="22"/>
        </w:rPr>
        <w:t>: Trends in Turnover of Non-Agricultural Options contracts</w:t>
      </w:r>
    </w:p>
    <w:p w:rsidR="00E11940" w:rsidRPr="00D95B5F" w:rsidRDefault="00E11940" w:rsidP="00A741FA">
      <w:pPr>
        <w:ind w:left="-284" w:hanging="152"/>
        <w:contextualSpacing/>
        <w:jc w:val="center"/>
        <w:rPr>
          <w:rFonts w:ascii="Garamond" w:hAnsi="Garamond"/>
          <w:b/>
          <w:color w:val="000099"/>
          <w:szCs w:val="22"/>
        </w:rPr>
      </w:pPr>
    </w:p>
    <w:p w:rsidR="00A741FA" w:rsidRPr="00D95B5F" w:rsidRDefault="00E11940" w:rsidP="00E11940">
      <w:pPr>
        <w:ind w:hanging="10"/>
        <w:contextualSpacing/>
        <w:jc w:val="center"/>
        <w:rPr>
          <w:rFonts w:ascii="Garamond" w:hAnsi="Garamond"/>
          <w:b/>
          <w:color w:val="000099"/>
          <w:szCs w:val="22"/>
        </w:rPr>
      </w:pPr>
      <w:r>
        <w:rPr>
          <w:noProof/>
          <w:lang w:val="en-IN" w:eastAsia="en-IN"/>
        </w:rPr>
        <w:drawing>
          <wp:inline distT="0" distB="0" distL="0" distR="0" wp14:anchorId="6B59CDA0" wp14:editId="6F3269BC">
            <wp:extent cx="5663821" cy="3449955"/>
            <wp:effectExtent l="0" t="0" r="13335" b="17145"/>
            <wp:docPr id="22" name="Chart 2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41FA" w:rsidRPr="00D95B5F" w:rsidRDefault="00A741FA" w:rsidP="00A741FA">
      <w:pPr>
        <w:contextualSpacing/>
        <w:rPr>
          <w:rFonts w:ascii="Garamond" w:hAnsi="Garamond"/>
          <w:noProof/>
          <w:color w:val="000099"/>
          <w:sz w:val="20"/>
          <w:lang w:eastAsia="en-IN"/>
        </w:rPr>
      </w:pPr>
      <w:r w:rsidRPr="00D95B5F">
        <w:rPr>
          <w:rFonts w:ascii="Garamond" w:hAnsi="Garamond"/>
          <w:noProof/>
          <w:color w:val="000099"/>
          <w:sz w:val="20"/>
          <w:lang w:eastAsia="en-IN"/>
        </w:rPr>
        <w:t xml:space="preserve"> </w:t>
      </w:r>
    </w:p>
    <w:p w:rsidR="00A161B6" w:rsidRPr="00E11940" w:rsidRDefault="00A741FA" w:rsidP="00A741FA">
      <w:pPr>
        <w:rPr>
          <w:rFonts w:ascii="Garamond" w:hAnsi="Garamond" w:cs="Arial"/>
          <w:bCs/>
          <w:szCs w:val="22"/>
        </w:rPr>
      </w:pPr>
      <w:r w:rsidRPr="00E11940">
        <w:rPr>
          <w:rFonts w:ascii="Garamond" w:hAnsi="Garamond"/>
          <w:b/>
          <w:sz w:val="18"/>
          <w:szCs w:val="18"/>
        </w:rPr>
        <w:t xml:space="preserve">Source: </w:t>
      </w:r>
      <w:r w:rsidRPr="006A5C0F">
        <w:rPr>
          <w:rFonts w:ascii="Garamond" w:hAnsi="Garamond"/>
          <w:sz w:val="18"/>
          <w:szCs w:val="18"/>
        </w:rPr>
        <w:t>MCX, BSE &amp; NSE.</w:t>
      </w:r>
      <w:r w:rsidRPr="00E11940">
        <w:rPr>
          <w:rFonts w:ascii="Garamond" w:hAnsi="Garamond" w:cs="Arial"/>
          <w:bCs/>
          <w:szCs w:val="22"/>
        </w:rPr>
        <w:t xml:space="preserve">  </w:t>
      </w:r>
      <w:r w:rsidR="00A161B6" w:rsidRPr="00E11940">
        <w:rPr>
          <w:rFonts w:ascii="Garamond" w:hAnsi="Garamond" w:cs="Arial"/>
          <w:bCs/>
          <w:szCs w:val="22"/>
        </w:rPr>
        <w:t xml:space="preserve">          </w:t>
      </w:r>
    </w:p>
    <w:p w:rsidR="00A161B6" w:rsidRPr="00D95B5F" w:rsidRDefault="00A161B6" w:rsidP="00A161B6">
      <w:pPr>
        <w:rPr>
          <w:rFonts w:ascii="Garamond" w:hAnsi="Garamond"/>
          <w:color w:val="000099"/>
        </w:rPr>
      </w:pPr>
    </w:p>
    <w:p w:rsidR="00A1669F" w:rsidRPr="00D95B5F" w:rsidRDefault="00A1669F">
      <w:pPr>
        <w:rPr>
          <w:rFonts w:ascii="Garamond" w:hAnsi="Garamond" w:cs="Arial"/>
          <w:bCs/>
          <w:color w:val="000099"/>
        </w:rPr>
      </w:pPr>
    </w:p>
    <w:p w:rsidR="00A1669F" w:rsidRPr="00D95B5F" w:rsidRDefault="00A1669F">
      <w:pPr>
        <w:rPr>
          <w:rFonts w:ascii="Garamond" w:hAnsi="Garamond" w:cs="Arial"/>
          <w:bCs/>
          <w:color w:val="000099"/>
        </w:rPr>
      </w:pPr>
    </w:p>
    <w:p w:rsidR="002D37F8" w:rsidRPr="00D95B5F" w:rsidRDefault="002D37F8">
      <w:pPr>
        <w:rPr>
          <w:rFonts w:ascii="Garamond" w:hAnsi="Garamond" w:cs="Arial"/>
          <w:bCs/>
          <w:color w:val="000099"/>
        </w:rPr>
      </w:pPr>
    </w:p>
    <w:p w:rsidR="002D37F8" w:rsidRPr="00D95B5F" w:rsidRDefault="002D37F8">
      <w:pPr>
        <w:rPr>
          <w:rFonts w:ascii="Garamond" w:hAnsi="Garamond" w:cs="Arial"/>
          <w:bCs/>
          <w:color w:val="000099"/>
        </w:rPr>
      </w:pPr>
    </w:p>
    <w:p w:rsidR="002D37F8" w:rsidRPr="00D95B5F" w:rsidRDefault="002D37F8">
      <w:pPr>
        <w:rPr>
          <w:rFonts w:ascii="Garamond" w:hAnsi="Garamond" w:cs="Arial"/>
          <w:bCs/>
          <w:color w:val="000099"/>
        </w:rPr>
      </w:pPr>
    </w:p>
    <w:p w:rsidR="00A1669F" w:rsidRPr="0073585B" w:rsidRDefault="00A161B6" w:rsidP="00DF34ED">
      <w:pPr>
        <w:pStyle w:val="Heading3"/>
        <w:jc w:val="center"/>
        <w:rPr>
          <w:rFonts w:ascii="Garamond" w:hAnsi="Garamond" w:cs="Arial"/>
        </w:rPr>
      </w:pPr>
      <w:r w:rsidRPr="00D95B5F">
        <w:rPr>
          <w:rFonts w:cs="Arial"/>
        </w:rPr>
        <w:br w:type="page"/>
      </w:r>
      <w:r w:rsidR="00A1669F" w:rsidRPr="0073585B">
        <w:rPr>
          <w:rFonts w:ascii="Garamond" w:hAnsi="Garamond"/>
          <w:lang w:eastAsia="en-IN"/>
        </w:rPr>
        <w:t>OVERVIEW OF THE GLOBAL FINANCIAL MARKETS</w:t>
      </w:r>
    </w:p>
    <w:p w:rsidR="00A1669F" w:rsidRPr="0073585B" w:rsidRDefault="00A1669F">
      <w:pPr>
        <w:rPr>
          <w:rFonts w:ascii="Garamond" w:hAnsi="Garamond" w:cs="Arial"/>
          <w:bCs/>
          <w:color w:val="000099"/>
        </w:rPr>
      </w:pPr>
    </w:p>
    <w:p w:rsidR="00C36FD4" w:rsidRPr="00320C35" w:rsidRDefault="00C36FD4" w:rsidP="005C2B7A">
      <w:pPr>
        <w:numPr>
          <w:ilvl w:val="0"/>
          <w:numId w:val="9"/>
        </w:numPr>
        <w:spacing w:before="100" w:beforeAutospacing="1" w:line="276" w:lineRule="auto"/>
        <w:ind w:right="107"/>
        <w:contextualSpacing/>
        <w:jc w:val="both"/>
        <w:rPr>
          <w:rFonts w:ascii="Garamond" w:eastAsia="Times New Roman" w:hAnsi="Garamond"/>
          <w:b/>
          <w:bCs/>
        </w:rPr>
      </w:pPr>
      <w:r w:rsidRPr="00320C35">
        <w:rPr>
          <w:rFonts w:ascii="Garamond" w:eastAsia="Times New Roman" w:hAnsi="Garamond"/>
          <w:b/>
          <w:bCs/>
        </w:rPr>
        <w:t>State of Economy</w:t>
      </w:r>
    </w:p>
    <w:p w:rsidR="00C36FD4" w:rsidRPr="00320C35" w:rsidRDefault="00C36FD4" w:rsidP="00C36FD4">
      <w:pPr>
        <w:spacing w:before="100" w:beforeAutospacing="1" w:line="276" w:lineRule="auto"/>
        <w:ind w:left="360" w:right="107"/>
        <w:contextualSpacing/>
        <w:jc w:val="both"/>
        <w:rPr>
          <w:rFonts w:ascii="Garamond" w:eastAsia="Times New Roman" w:hAnsi="Garamond"/>
        </w:rPr>
      </w:pPr>
    </w:p>
    <w:p w:rsidR="00C36FD4" w:rsidRPr="00320C35" w:rsidRDefault="00C36FD4" w:rsidP="00C36FD4">
      <w:pPr>
        <w:spacing w:before="100" w:beforeAutospacing="1" w:line="276" w:lineRule="auto"/>
        <w:ind w:left="360" w:right="107"/>
        <w:contextualSpacing/>
        <w:jc w:val="both"/>
        <w:rPr>
          <w:rFonts w:ascii="Garamond" w:eastAsia="Times New Roman" w:hAnsi="Garamond"/>
        </w:rPr>
      </w:pPr>
      <w:r w:rsidRPr="00320C35">
        <w:rPr>
          <w:rFonts w:ascii="Garamond" w:eastAsia="Times New Roman" w:hAnsi="Garamond"/>
          <w:b/>
          <w:bCs/>
        </w:rPr>
        <w:t>Global Economy</w:t>
      </w:r>
    </w:p>
    <w:p w:rsidR="00B36745" w:rsidRDefault="00D95B5F" w:rsidP="005C2B7A">
      <w:pPr>
        <w:numPr>
          <w:ilvl w:val="0"/>
          <w:numId w:val="6"/>
        </w:numPr>
        <w:spacing w:line="276" w:lineRule="auto"/>
        <w:jc w:val="both"/>
        <w:rPr>
          <w:rFonts w:ascii="Garamond" w:eastAsia="Times New Roman" w:hAnsi="Garamond"/>
        </w:rPr>
      </w:pPr>
      <w:r w:rsidRPr="00B36745">
        <w:rPr>
          <w:rFonts w:ascii="Garamond" w:eastAsia="Times New Roman" w:hAnsi="Garamond"/>
        </w:rPr>
        <w:t>The International Monetary Fund (IMF) in its World Economic Outlook, October 2022 has</w:t>
      </w:r>
      <w:r w:rsidR="00C3022F" w:rsidRPr="00B36745">
        <w:rPr>
          <w:rFonts w:ascii="Garamond" w:eastAsia="Times New Roman" w:hAnsi="Garamond"/>
        </w:rPr>
        <w:t xml:space="preserve"> pointed out that the</w:t>
      </w:r>
      <w:r w:rsidRPr="00B36745">
        <w:rPr>
          <w:rFonts w:ascii="Garamond" w:eastAsia="Times New Roman" w:hAnsi="Garamond"/>
        </w:rPr>
        <w:t xml:space="preserve"> </w:t>
      </w:r>
      <w:r w:rsidR="00C3022F" w:rsidRPr="00B36745">
        <w:rPr>
          <w:rFonts w:ascii="Garamond" w:eastAsia="Times New Roman" w:hAnsi="Garamond"/>
        </w:rPr>
        <w:t xml:space="preserve">global economy is facing three major challenges emanating from three different sources viz. the conflict between Russia and Ukraine, the persistent and broadening inflation pressures, and the slowdown in China that may hamper the global supply chain. </w:t>
      </w:r>
      <w:r w:rsidR="00320C35" w:rsidRPr="00B36745">
        <w:rPr>
          <w:rFonts w:ascii="Garamond" w:eastAsia="Times New Roman" w:hAnsi="Garamond"/>
        </w:rPr>
        <w:t xml:space="preserve">It has been forecasted that the growth rate of the global economy will fall from 6.0 per cent in 2021 to 3.2 per cent in 2022 and 2.7 per cent in 2023. As regards, the advanced economies (AEs), IMF has forecasted that world’s three largest economies, namely China, the euro area, and the US will slow significantly in 2022 and 2023. As a result, the growth rate of the AEs will fall from 5.2 per cent in 2021 to 2.4 per cent in 2022 and 1.1 per cent in 2023. </w:t>
      </w:r>
      <w:r w:rsidR="00B36745" w:rsidRPr="00B36745">
        <w:rPr>
          <w:rFonts w:ascii="Garamond" w:eastAsia="Times New Roman" w:hAnsi="Garamond"/>
        </w:rPr>
        <w:t>The aggregate growth rate of the Emerging Market and Developing Economies too is projected to fall from 6.6 per cent in 2021 to 3.7 per cent in 2022 and 2023.</w:t>
      </w:r>
    </w:p>
    <w:p w:rsidR="00B36745" w:rsidRPr="009C6E2D" w:rsidRDefault="00B36745" w:rsidP="005C2B7A">
      <w:pPr>
        <w:numPr>
          <w:ilvl w:val="0"/>
          <w:numId w:val="6"/>
        </w:numPr>
        <w:spacing w:line="276" w:lineRule="auto"/>
        <w:jc w:val="both"/>
        <w:rPr>
          <w:rFonts w:ascii="Garamond" w:eastAsia="Times New Roman" w:hAnsi="Garamond"/>
        </w:rPr>
      </w:pPr>
      <w:r w:rsidRPr="009C6E2D">
        <w:rPr>
          <w:rFonts w:ascii="Garamond" w:eastAsia="Times New Roman" w:hAnsi="Garamond"/>
        </w:rPr>
        <w:t>IMF has pointed out a number of factors that pose downside risk to the recovery. The prevailing high inflation across the globe may take time to ebb and further shocks to energy and food prices could keep headline inflation higher for longer. The future of the energy prices depend to a great extent on the course of the war in Ukraine and the potential flaring up of other geopolitical conflicts. Besides, over tightening of the monetary policy or taking too lenient approach by central banks may either suppress the aggregate demand or aggravate the inflationary pressure.</w:t>
      </w:r>
      <w:r w:rsidR="009C6E2D" w:rsidRPr="009C6E2D">
        <w:rPr>
          <w:rFonts w:ascii="Garamond" w:eastAsia="Times New Roman" w:hAnsi="Garamond"/>
        </w:rPr>
        <w:t xml:space="preserve"> Although the infection of the coronavirus has become less severe, the COVID-19 pandemic has is still taking a heavy toll on the workforce, resulting in prolonged absenteeism, reduced productivity, and falling output.</w:t>
      </w:r>
      <w:r w:rsidR="009C6E2D">
        <w:rPr>
          <w:rFonts w:ascii="Garamond" w:eastAsia="Times New Roman" w:hAnsi="Garamond"/>
        </w:rPr>
        <w:t xml:space="preserve"> Last but not the least is the prolonged slowdown of the Chinese economy that may account for supply chain breakdown and affect international trade.</w:t>
      </w:r>
    </w:p>
    <w:p w:rsidR="00C36FD4" w:rsidRPr="0073585B" w:rsidRDefault="00C36FD4" w:rsidP="005C2B7A">
      <w:pPr>
        <w:numPr>
          <w:ilvl w:val="0"/>
          <w:numId w:val="6"/>
        </w:numPr>
        <w:spacing w:line="276" w:lineRule="auto"/>
        <w:jc w:val="both"/>
        <w:rPr>
          <w:rFonts w:ascii="Garamond" w:eastAsia="Times New Roman" w:hAnsi="Garamond"/>
          <w:color w:val="000099"/>
        </w:rPr>
      </w:pPr>
      <w:r w:rsidRPr="0073585B">
        <w:rPr>
          <w:rFonts w:ascii="Garamond" w:eastAsia="Times New Roman" w:hAnsi="Garamond"/>
        </w:rPr>
        <w:t xml:space="preserve">The PMI survey data showed </w:t>
      </w:r>
      <w:r w:rsidR="0073334E" w:rsidRPr="0073585B">
        <w:rPr>
          <w:rFonts w:ascii="Garamond" w:eastAsia="Times New Roman" w:hAnsi="Garamond"/>
        </w:rPr>
        <w:t>that the level of global economic activity contracted for the second successive month, as output fell more quickly in the manufacturing sector but stabilised at the service sector</w:t>
      </w:r>
      <w:r w:rsidRPr="0073585B">
        <w:rPr>
          <w:rFonts w:ascii="Garamond" w:eastAsia="Times New Roman" w:hAnsi="Garamond"/>
        </w:rPr>
        <w:t xml:space="preserve">. The J. P. Morgan Global Composite Output Index </w:t>
      </w:r>
      <w:r w:rsidR="0073334E" w:rsidRPr="0073585B">
        <w:rPr>
          <w:rFonts w:ascii="Garamond" w:eastAsia="Times New Roman" w:hAnsi="Garamond"/>
        </w:rPr>
        <w:t>posted 49.7 in September 2022, up from the 26-month low of 49.3 recorded in August 2022</w:t>
      </w:r>
      <w:r w:rsidRPr="0073585B">
        <w:rPr>
          <w:rFonts w:ascii="Garamond" w:eastAsia="Times New Roman" w:hAnsi="Garamond"/>
        </w:rPr>
        <w:t>. The</w:t>
      </w:r>
      <w:r w:rsidR="0073334E" w:rsidRPr="0073585B">
        <w:rPr>
          <w:rFonts w:ascii="Garamond" w:eastAsia="Times New Roman" w:hAnsi="Garamond"/>
        </w:rPr>
        <w:t xml:space="preserve"> manufacturing sector witnessed contraction for the first time since June 2020 as reflected by the</w:t>
      </w:r>
      <w:r w:rsidRPr="0073585B">
        <w:rPr>
          <w:rFonts w:ascii="Garamond" w:eastAsia="Times New Roman" w:hAnsi="Garamond"/>
        </w:rPr>
        <w:t xml:space="preserve"> J. P. Morgan Global Manufacturing PMI</w:t>
      </w:r>
      <w:r w:rsidR="0073334E" w:rsidRPr="0073585B">
        <w:rPr>
          <w:rFonts w:ascii="Garamond" w:eastAsia="Times New Roman" w:hAnsi="Garamond"/>
        </w:rPr>
        <w:t xml:space="preserve"> which</w:t>
      </w:r>
      <w:r w:rsidRPr="0073585B">
        <w:rPr>
          <w:rFonts w:ascii="Garamond" w:eastAsia="Times New Roman" w:hAnsi="Garamond"/>
        </w:rPr>
        <w:t xml:space="preserve"> fell to </w:t>
      </w:r>
      <w:r w:rsidR="0073334E" w:rsidRPr="0073585B">
        <w:rPr>
          <w:rFonts w:ascii="Garamond" w:eastAsia="Times New Roman" w:hAnsi="Garamond"/>
        </w:rPr>
        <w:t>49.8 in September 2022 from 50.3 in August 2022</w:t>
      </w:r>
      <w:r w:rsidRPr="0073585B">
        <w:rPr>
          <w:rFonts w:ascii="Garamond" w:eastAsia="Times New Roman" w:hAnsi="Garamond"/>
        </w:rPr>
        <w:t xml:space="preserve">. </w:t>
      </w:r>
      <w:r w:rsidR="00CC5B82" w:rsidRPr="0073585B">
        <w:rPr>
          <w:rFonts w:ascii="Garamond" w:eastAsia="Times New Roman" w:hAnsi="Garamond"/>
        </w:rPr>
        <w:t>On the other hand, the J.P.</w:t>
      </w:r>
      <w:r w:rsidR="006A5C0F">
        <w:rPr>
          <w:rFonts w:ascii="Garamond" w:eastAsia="Times New Roman" w:hAnsi="Garamond"/>
        </w:rPr>
        <w:t xml:space="preserve"> </w:t>
      </w:r>
      <w:r w:rsidR="00CC5B82" w:rsidRPr="0073585B">
        <w:rPr>
          <w:rFonts w:ascii="Garamond" w:eastAsia="Times New Roman" w:hAnsi="Garamond"/>
        </w:rPr>
        <w:t>Morgan Global Services Business Activity Index posted 50.0 in September 2022, up from 49.3 in the previous month signaling a stabilisation of output levels following a contraction in the prior survey month.</w:t>
      </w:r>
    </w:p>
    <w:p w:rsidR="00C36FD4" w:rsidRPr="0073585B" w:rsidRDefault="00C36FD4" w:rsidP="00C36FD4">
      <w:pPr>
        <w:spacing w:before="100" w:beforeAutospacing="1" w:line="276" w:lineRule="auto"/>
        <w:ind w:left="360" w:right="107"/>
        <w:contextualSpacing/>
        <w:jc w:val="both"/>
        <w:rPr>
          <w:rFonts w:ascii="Garamond" w:eastAsia="Times New Roman" w:hAnsi="Garamond"/>
          <w:strike/>
          <w:color w:val="000099"/>
        </w:rPr>
      </w:pPr>
    </w:p>
    <w:p w:rsidR="00C36FD4" w:rsidRPr="0073585B" w:rsidRDefault="00C36FD4" w:rsidP="00C36FD4">
      <w:pPr>
        <w:spacing w:before="100" w:beforeAutospacing="1" w:line="276" w:lineRule="auto"/>
        <w:ind w:left="360" w:right="107"/>
        <w:contextualSpacing/>
        <w:jc w:val="both"/>
        <w:rPr>
          <w:rFonts w:ascii="Garamond" w:eastAsia="Times New Roman" w:hAnsi="Garamond"/>
          <w:b/>
          <w:bCs/>
        </w:rPr>
      </w:pPr>
      <w:r w:rsidRPr="0073585B">
        <w:rPr>
          <w:rFonts w:ascii="Garamond" w:eastAsia="Times New Roman" w:hAnsi="Garamond"/>
          <w:b/>
          <w:bCs/>
        </w:rPr>
        <w:t>United States</w:t>
      </w:r>
    </w:p>
    <w:p w:rsidR="00C36FD4" w:rsidRPr="00B36745" w:rsidRDefault="00C36FD4" w:rsidP="005C2B7A">
      <w:pPr>
        <w:numPr>
          <w:ilvl w:val="0"/>
          <w:numId w:val="6"/>
        </w:numPr>
        <w:spacing w:line="276" w:lineRule="auto"/>
        <w:jc w:val="both"/>
        <w:rPr>
          <w:rFonts w:ascii="Garamond" w:eastAsia="Times New Roman" w:hAnsi="Garamond"/>
          <w:b/>
          <w:bCs/>
        </w:rPr>
      </w:pPr>
      <w:r w:rsidRPr="00B36745">
        <w:rPr>
          <w:rFonts w:ascii="Garamond" w:eastAsia="Times New Roman" w:hAnsi="Garamond"/>
        </w:rPr>
        <w:t xml:space="preserve">According to the </w:t>
      </w:r>
      <w:r w:rsidR="00D413F4" w:rsidRPr="00B36745">
        <w:rPr>
          <w:rFonts w:ascii="Garamond" w:eastAsia="Times New Roman" w:hAnsi="Garamond"/>
        </w:rPr>
        <w:t>third</w:t>
      </w:r>
      <w:r w:rsidRPr="00B36745">
        <w:rPr>
          <w:rFonts w:ascii="Garamond" w:eastAsia="Times New Roman" w:hAnsi="Garamond"/>
        </w:rPr>
        <w:t xml:space="preserve"> estimate by Bureau of Economic Analysis, the real GDP of the US decreased at an annual rate of 0.6 per cent (Q-o-Q) in Q2 2022, as compared to a contraction of 1.6 per cent in Q1 2022.</w:t>
      </w:r>
      <w:r w:rsidR="00B36745" w:rsidRPr="00B36745">
        <w:rPr>
          <w:rFonts w:ascii="Garamond" w:eastAsia="Times New Roman" w:hAnsi="Garamond"/>
        </w:rPr>
        <w:t xml:space="preserve"> The IMF has projected that growth in the United States may decline from 5.7 per cent in 2021 to 1.6 per</w:t>
      </w:r>
      <w:r w:rsidR="00B36745">
        <w:rPr>
          <w:rFonts w:ascii="Garamond" w:eastAsia="Times New Roman" w:hAnsi="Garamond"/>
        </w:rPr>
        <w:t xml:space="preserve"> </w:t>
      </w:r>
      <w:r w:rsidR="00B36745" w:rsidRPr="00B36745">
        <w:rPr>
          <w:rFonts w:ascii="Garamond" w:eastAsia="Times New Roman" w:hAnsi="Garamond"/>
        </w:rPr>
        <w:t>cent in 2022 and 1.0 per</w:t>
      </w:r>
      <w:r w:rsidR="00B36745">
        <w:rPr>
          <w:rFonts w:ascii="Garamond" w:eastAsia="Times New Roman" w:hAnsi="Garamond"/>
        </w:rPr>
        <w:t xml:space="preserve"> </w:t>
      </w:r>
      <w:r w:rsidR="00B36745" w:rsidRPr="00B36745">
        <w:rPr>
          <w:rFonts w:ascii="Garamond" w:eastAsia="Times New Roman" w:hAnsi="Garamond"/>
        </w:rPr>
        <w:t>cent in 2023,</w:t>
      </w:r>
    </w:p>
    <w:p w:rsidR="00C36FD4" w:rsidRPr="0073585B" w:rsidRDefault="00C36FD4" w:rsidP="005C2B7A">
      <w:pPr>
        <w:numPr>
          <w:ilvl w:val="0"/>
          <w:numId w:val="6"/>
        </w:numPr>
        <w:spacing w:before="100" w:beforeAutospacing="1" w:line="276" w:lineRule="auto"/>
        <w:ind w:right="107"/>
        <w:contextualSpacing/>
        <w:jc w:val="both"/>
        <w:rPr>
          <w:rFonts w:ascii="Garamond" w:eastAsia="Times New Roman" w:hAnsi="Garamond"/>
          <w:color w:val="000099"/>
        </w:rPr>
      </w:pPr>
      <w:r w:rsidRPr="009C6E2D">
        <w:rPr>
          <w:rFonts w:ascii="Garamond" w:eastAsia="Times New Roman" w:hAnsi="Garamond"/>
        </w:rPr>
        <w:t>Seasonally adjusted CPI for All Urban Consumers increased 0.1 per cent (M-o-M) in August 202</w:t>
      </w:r>
      <w:r w:rsidR="00534F35" w:rsidRPr="009C6E2D">
        <w:rPr>
          <w:rFonts w:ascii="Garamond" w:eastAsia="Times New Roman" w:hAnsi="Garamond"/>
        </w:rPr>
        <w:t xml:space="preserve">2, after remaining unchanged </w:t>
      </w:r>
      <w:r w:rsidRPr="009C6E2D">
        <w:rPr>
          <w:rFonts w:ascii="Garamond" w:eastAsia="Times New Roman" w:hAnsi="Garamond"/>
        </w:rPr>
        <w:t xml:space="preserve">in July 2022. Over the last 12 months, the all items index increased 8.3 percent without adjustment. The </w:t>
      </w:r>
      <w:r w:rsidRPr="000E3B0A">
        <w:rPr>
          <w:rFonts w:ascii="Garamond" w:eastAsia="Times New Roman" w:hAnsi="Garamond"/>
        </w:rPr>
        <w:t xml:space="preserve">Unemployment rate </w:t>
      </w:r>
      <w:r w:rsidR="000E3B0A" w:rsidRPr="000E3B0A">
        <w:rPr>
          <w:rFonts w:ascii="Garamond" w:eastAsia="Times New Roman" w:hAnsi="Garamond"/>
        </w:rPr>
        <w:t xml:space="preserve">edged down to 3.5 per cent in September 2022 from </w:t>
      </w:r>
      <w:r w:rsidRPr="000E3B0A">
        <w:rPr>
          <w:rFonts w:ascii="Garamond" w:eastAsia="Times New Roman" w:hAnsi="Garamond"/>
        </w:rPr>
        <w:t>3.7 per cent in August 2022.</w:t>
      </w:r>
    </w:p>
    <w:p w:rsidR="00C36FD4" w:rsidRPr="0073585B" w:rsidRDefault="002A4D32" w:rsidP="005C2B7A">
      <w:pPr>
        <w:numPr>
          <w:ilvl w:val="0"/>
          <w:numId w:val="6"/>
        </w:numPr>
        <w:spacing w:before="100" w:beforeAutospacing="1" w:line="276" w:lineRule="auto"/>
        <w:ind w:right="107"/>
        <w:contextualSpacing/>
        <w:jc w:val="both"/>
        <w:rPr>
          <w:rFonts w:ascii="Garamond" w:eastAsia="Times New Roman" w:hAnsi="Garamond"/>
          <w:strike/>
        </w:rPr>
      </w:pPr>
      <w:r w:rsidRPr="0073585B">
        <w:rPr>
          <w:rFonts w:ascii="Garamond" w:eastAsia="Times New Roman" w:hAnsi="Garamond"/>
        </w:rPr>
        <w:t>The S&amp;P Global US Composite PMI Output Index posted 49.5 in September 2022, up from 44.6 in August 2022, signalling a modest contraction in business activity across the private sector.</w:t>
      </w:r>
      <w:r w:rsidR="00C36FD4" w:rsidRPr="0073585B">
        <w:rPr>
          <w:rFonts w:ascii="Garamond" w:eastAsia="Times New Roman" w:hAnsi="Garamond"/>
        </w:rPr>
        <w:t xml:space="preserve"> </w:t>
      </w:r>
      <w:r w:rsidR="00F04B8B" w:rsidRPr="0073585B">
        <w:rPr>
          <w:rFonts w:ascii="Garamond" w:eastAsia="Times New Roman" w:hAnsi="Garamond"/>
        </w:rPr>
        <w:t xml:space="preserve">Operating conditions across the US manufacturing sector remained relatively subdued and the </w:t>
      </w:r>
      <w:r w:rsidR="00C36FD4" w:rsidRPr="0073585B">
        <w:rPr>
          <w:rFonts w:ascii="Garamond" w:eastAsia="Times New Roman" w:hAnsi="Garamond"/>
        </w:rPr>
        <w:t xml:space="preserve">S&amp;P Global US Manufacturing PMI posted </w:t>
      </w:r>
      <w:r w:rsidR="00F04B8B" w:rsidRPr="0073585B">
        <w:rPr>
          <w:rFonts w:ascii="Garamond" w:eastAsia="Times New Roman" w:hAnsi="Garamond"/>
        </w:rPr>
        <w:t>52.0 in September 2022 up from 51.5 in August 2022. US service providers signalled a much slower contraction in business activity during September 2022. T</w:t>
      </w:r>
      <w:r w:rsidR="00C36FD4" w:rsidRPr="0073585B">
        <w:rPr>
          <w:rFonts w:ascii="Garamond" w:eastAsia="Times New Roman" w:hAnsi="Garamond"/>
        </w:rPr>
        <w:t>he S&amp;P Global US Services PMI Business Activity Index registered</w:t>
      </w:r>
      <w:r w:rsidR="00F04B8B" w:rsidRPr="0073585B">
        <w:rPr>
          <w:rFonts w:ascii="Garamond" w:eastAsia="Times New Roman" w:hAnsi="Garamond"/>
        </w:rPr>
        <w:t xml:space="preserve"> 49.3 in September 2022, up from </w:t>
      </w:r>
      <w:r w:rsidR="00C36FD4" w:rsidRPr="0073585B">
        <w:rPr>
          <w:rFonts w:ascii="Garamond" w:eastAsia="Times New Roman" w:hAnsi="Garamond"/>
        </w:rPr>
        <w:t>43.7 in August 2022.</w:t>
      </w:r>
    </w:p>
    <w:p w:rsidR="00C36FD4" w:rsidRPr="0073585B" w:rsidRDefault="00C36FD4" w:rsidP="00C36FD4">
      <w:pPr>
        <w:spacing w:before="100" w:beforeAutospacing="1" w:line="276" w:lineRule="auto"/>
        <w:ind w:left="360" w:right="107"/>
        <w:contextualSpacing/>
        <w:jc w:val="both"/>
        <w:rPr>
          <w:rFonts w:ascii="Garamond" w:eastAsia="Times New Roman" w:hAnsi="Garamond"/>
          <w:strike/>
        </w:rPr>
      </w:pPr>
    </w:p>
    <w:p w:rsidR="00C36FD4" w:rsidRPr="00C108A6" w:rsidRDefault="00C36FD4" w:rsidP="00C36FD4">
      <w:pPr>
        <w:spacing w:before="100" w:beforeAutospacing="1" w:line="276" w:lineRule="auto"/>
        <w:ind w:left="360" w:right="107"/>
        <w:contextualSpacing/>
        <w:jc w:val="both"/>
        <w:rPr>
          <w:rFonts w:ascii="Garamond" w:eastAsia="Times New Roman" w:hAnsi="Garamond"/>
          <w:b/>
          <w:bCs/>
        </w:rPr>
      </w:pPr>
      <w:r w:rsidRPr="00C108A6">
        <w:rPr>
          <w:rFonts w:ascii="Garamond" w:eastAsia="Times New Roman" w:hAnsi="Garamond"/>
          <w:b/>
          <w:bCs/>
        </w:rPr>
        <w:t>United Kingdom</w:t>
      </w:r>
    </w:p>
    <w:p w:rsidR="00C36FD4" w:rsidRPr="00C108A6"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C108A6">
        <w:rPr>
          <w:rFonts w:ascii="Garamond" w:eastAsia="Times New Roman" w:hAnsi="Garamond"/>
        </w:rPr>
        <w:t xml:space="preserve">As per </w:t>
      </w:r>
      <w:r w:rsidR="00C108A6" w:rsidRPr="00C108A6">
        <w:rPr>
          <w:rFonts w:ascii="Garamond" w:eastAsia="Times New Roman" w:hAnsi="Garamond"/>
        </w:rPr>
        <w:t>revised</w:t>
      </w:r>
      <w:r w:rsidRPr="00C108A6">
        <w:rPr>
          <w:rFonts w:ascii="Garamond" w:eastAsia="Times New Roman" w:hAnsi="Garamond"/>
        </w:rPr>
        <w:t xml:space="preserve"> estimates of GDP released by Office of National Statistics, the real GDP of the UK has </w:t>
      </w:r>
      <w:r w:rsidR="00C108A6" w:rsidRPr="00C108A6">
        <w:rPr>
          <w:rFonts w:ascii="Garamond" w:eastAsia="Times New Roman" w:hAnsi="Garamond"/>
        </w:rPr>
        <w:t>increased</w:t>
      </w:r>
      <w:r w:rsidRPr="00C108A6">
        <w:rPr>
          <w:rFonts w:ascii="Garamond" w:eastAsia="Times New Roman" w:hAnsi="Garamond"/>
        </w:rPr>
        <w:t xml:space="preserve"> by 0.</w:t>
      </w:r>
      <w:r w:rsidR="00C108A6" w:rsidRPr="00C108A6">
        <w:rPr>
          <w:rFonts w:ascii="Garamond" w:eastAsia="Times New Roman" w:hAnsi="Garamond"/>
        </w:rPr>
        <w:t>2</w:t>
      </w:r>
      <w:r w:rsidRPr="00C108A6">
        <w:rPr>
          <w:rFonts w:ascii="Garamond" w:eastAsia="Times New Roman" w:hAnsi="Garamond"/>
        </w:rPr>
        <w:t xml:space="preserve"> per cent (Q-o-Q) in Q2 2022, as compared to a growth of 0.</w:t>
      </w:r>
      <w:r w:rsidR="00C108A6" w:rsidRPr="00C108A6">
        <w:rPr>
          <w:rFonts w:ascii="Garamond" w:eastAsia="Times New Roman" w:hAnsi="Garamond"/>
        </w:rPr>
        <w:t>7</w:t>
      </w:r>
      <w:r w:rsidRPr="00C108A6">
        <w:rPr>
          <w:rFonts w:ascii="Garamond" w:eastAsia="Times New Roman" w:hAnsi="Garamond"/>
        </w:rPr>
        <w:t xml:space="preserve"> per cent in Q1 2022. </w:t>
      </w:r>
    </w:p>
    <w:p w:rsidR="00C36FD4" w:rsidRPr="00C108A6"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C108A6">
        <w:rPr>
          <w:rFonts w:ascii="Garamond" w:eastAsia="Times New Roman" w:hAnsi="Garamond"/>
        </w:rPr>
        <w:t xml:space="preserve">The Consumer Prices Index (CPI) rose by 9.9 per cent August 2022, lower than 10.1 per cent in July 2022 (the highest reading since 1982). </w:t>
      </w:r>
    </w:p>
    <w:p w:rsidR="00C36FD4" w:rsidRPr="006E5559"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6E5559">
        <w:rPr>
          <w:rFonts w:ascii="Garamond" w:eastAsia="Times New Roman" w:hAnsi="Garamond"/>
        </w:rPr>
        <w:t xml:space="preserve">The UK unemployment rate for </w:t>
      </w:r>
      <w:r w:rsidR="006E5559" w:rsidRPr="006E5559">
        <w:rPr>
          <w:rFonts w:ascii="Garamond" w:eastAsia="Times New Roman" w:hAnsi="Garamond"/>
        </w:rPr>
        <w:t>June</w:t>
      </w:r>
      <w:r w:rsidRPr="006E5559">
        <w:rPr>
          <w:rFonts w:ascii="Garamond" w:eastAsia="Times New Roman" w:hAnsi="Garamond"/>
        </w:rPr>
        <w:t xml:space="preserve"> 2022 to </w:t>
      </w:r>
      <w:r w:rsidR="006E5559" w:rsidRPr="006E5559">
        <w:rPr>
          <w:rFonts w:ascii="Garamond" w:eastAsia="Times New Roman" w:hAnsi="Garamond"/>
        </w:rPr>
        <w:t>August</w:t>
      </w:r>
      <w:r w:rsidRPr="006E5559">
        <w:rPr>
          <w:rFonts w:ascii="Garamond" w:eastAsia="Times New Roman" w:hAnsi="Garamond"/>
        </w:rPr>
        <w:t xml:space="preserve"> 2022 decreased by 0.</w:t>
      </w:r>
      <w:r w:rsidR="006E5559" w:rsidRPr="006E5559">
        <w:rPr>
          <w:rFonts w:ascii="Garamond" w:eastAsia="Times New Roman" w:hAnsi="Garamond"/>
        </w:rPr>
        <w:t>3</w:t>
      </w:r>
      <w:r w:rsidRPr="006E5559">
        <w:rPr>
          <w:rFonts w:ascii="Garamond" w:eastAsia="Times New Roman" w:hAnsi="Garamond"/>
        </w:rPr>
        <w:t xml:space="preserve"> percentage points on the quarter to 3.</w:t>
      </w:r>
      <w:r w:rsidR="006E5559" w:rsidRPr="006E5559">
        <w:rPr>
          <w:rFonts w:ascii="Garamond" w:eastAsia="Times New Roman" w:hAnsi="Garamond"/>
        </w:rPr>
        <w:t>5</w:t>
      </w:r>
      <w:r w:rsidRPr="006E5559">
        <w:rPr>
          <w:rFonts w:ascii="Garamond" w:eastAsia="Times New Roman" w:hAnsi="Garamond"/>
        </w:rPr>
        <w:t xml:space="preserve"> per cent, the lowest since </w:t>
      </w:r>
      <w:r w:rsidR="006E5559" w:rsidRPr="006E5559">
        <w:rPr>
          <w:rFonts w:ascii="Garamond" w:eastAsia="Times New Roman" w:hAnsi="Garamond"/>
        </w:rPr>
        <w:t xml:space="preserve">December to February </w:t>
      </w:r>
      <w:r w:rsidRPr="006E5559">
        <w:rPr>
          <w:rFonts w:ascii="Garamond" w:eastAsia="Times New Roman" w:hAnsi="Garamond"/>
        </w:rPr>
        <w:t>1974.</w:t>
      </w:r>
    </w:p>
    <w:p w:rsidR="00C36FD4" w:rsidRPr="0040049F"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40049F">
        <w:rPr>
          <w:rFonts w:ascii="Garamond" w:eastAsia="Times New Roman" w:hAnsi="Garamond"/>
        </w:rPr>
        <w:t xml:space="preserve">In its Monetary Policy meeting held in </w:t>
      </w:r>
      <w:r w:rsidR="009C2895" w:rsidRPr="0040049F">
        <w:rPr>
          <w:rFonts w:ascii="Garamond" w:eastAsia="Times New Roman" w:hAnsi="Garamond"/>
        </w:rPr>
        <w:t>September</w:t>
      </w:r>
      <w:r w:rsidRPr="0040049F">
        <w:rPr>
          <w:rFonts w:ascii="Garamond" w:eastAsia="Times New Roman" w:hAnsi="Garamond"/>
        </w:rPr>
        <w:t xml:space="preserve"> 2022, Bank of England raised Bank Rate by 50 bps to</w:t>
      </w:r>
      <w:r w:rsidR="009C2895" w:rsidRPr="0040049F">
        <w:rPr>
          <w:rFonts w:ascii="Garamond" w:eastAsia="Times New Roman" w:hAnsi="Garamond"/>
        </w:rPr>
        <w:t xml:space="preserve"> 2</w:t>
      </w:r>
      <w:r w:rsidRPr="0040049F">
        <w:rPr>
          <w:rFonts w:ascii="Garamond" w:eastAsia="Times New Roman" w:hAnsi="Garamond"/>
        </w:rPr>
        <w:t>.</w:t>
      </w:r>
      <w:r w:rsidR="009C2895" w:rsidRPr="0040049F">
        <w:rPr>
          <w:rFonts w:ascii="Garamond" w:eastAsia="Times New Roman" w:hAnsi="Garamond"/>
        </w:rPr>
        <w:t>2</w:t>
      </w:r>
      <w:r w:rsidRPr="0040049F">
        <w:rPr>
          <w:rFonts w:ascii="Garamond" w:eastAsia="Times New Roman" w:hAnsi="Garamond"/>
        </w:rPr>
        <w:t>5 per cent,</w:t>
      </w:r>
      <w:r w:rsidR="0040049F">
        <w:rPr>
          <w:rFonts w:ascii="Garamond" w:eastAsia="Times New Roman" w:hAnsi="Garamond"/>
        </w:rPr>
        <w:t xml:space="preserve"> which is</w:t>
      </w:r>
      <w:r w:rsidRPr="0040049F">
        <w:rPr>
          <w:rFonts w:ascii="Garamond" w:eastAsia="Times New Roman" w:hAnsi="Garamond"/>
        </w:rPr>
        <w:t xml:space="preserve"> </w:t>
      </w:r>
      <w:r w:rsidR="009C2895" w:rsidRPr="0040049F">
        <w:rPr>
          <w:rFonts w:ascii="Garamond" w:eastAsia="Times New Roman" w:hAnsi="Garamond"/>
        </w:rPr>
        <w:t>the seventh consecutive rate hike pushing borrowing costs to the highest since 2008</w:t>
      </w:r>
      <w:r w:rsidRPr="0040049F">
        <w:rPr>
          <w:rFonts w:ascii="Garamond" w:eastAsia="Times New Roman" w:hAnsi="Garamond"/>
        </w:rPr>
        <w:t>.</w:t>
      </w:r>
    </w:p>
    <w:p w:rsidR="0040049F" w:rsidRPr="0040049F" w:rsidRDefault="0040049F" w:rsidP="005C2B7A">
      <w:pPr>
        <w:numPr>
          <w:ilvl w:val="0"/>
          <w:numId w:val="6"/>
        </w:numPr>
        <w:spacing w:before="100" w:beforeAutospacing="1" w:line="276" w:lineRule="auto"/>
        <w:ind w:right="107"/>
        <w:contextualSpacing/>
        <w:jc w:val="both"/>
        <w:rPr>
          <w:rFonts w:ascii="Garamond" w:eastAsia="Times New Roman" w:hAnsi="Garamond"/>
          <w:strike/>
        </w:rPr>
      </w:pPr>
      <w:r w:rsidRPr="0040049F">
        <w:rPr>
          <w:rFonts w:ascii="Garamond" w:eastAsia="Times New Roman" w:hAnsi="Garamond"/>
        </w:rPr>
        <w:t xml:space="preserve">S&amp;P Global UK Composite PMI fell to a 49.1 in September 2022 from 49.6 in August 2022. Services PMI dropped to 50.0 in September from 50.9 in August 2022 indicating stagnation in the sector. Manufacturing PMI increased to 48.4 from 47.3 indicating that </w:t>
      </w:r>
      <w:r>
        <w:rPr>
          <w:rFonts w:ascii="Garamond" w:eastAsia="Times New Roman" w:hAnsi="Garamond"/>
        </w:rPr>
        <w:t xml:space="preserve">activities in </w:t>
      </w:r>
      <w:r w:rsidRPr="0040049F">
        <w:rPr>
          <w:rFonts w:ascii="Garamond" w:eastAsia="Times New Roman" w:hAnsi="Garamond"/>
        </w:rPr>
        <w:t xml:space="preserve">the sector </w:t>
      </w:r>
      <w:r>
        <w:rPr>
          <w:rFonts w:ascii="Garamond" w:eastAsia="Times New Roman" w:hAnsi="Garamond"/>
        </w:rPr>
        <w:t xml:space="preserve">are </w:t>
      </w:r>
      <w:r w:rsidRPr="0040049F">
        <w:rPr>
          <w:rFonts w:ascii="Garamond" w:eastAsia="Times New Roman" w:hAnsi="Garamond"/>
        </w:rPr>
        <w:t>contracting.</w:t>
      </w:r>
    </w:p>
    <w:p w:rsidR="00C36FD4" w:rsidRPr="0073585B" w:rsidRDefault="00C36FD4" w:rsidP="00C36FD4">
      <w:pPr>
        <w:spacing w:before="100" w:beforeAutospacing="1" w:line="276" w:lineRule="auto"/>
        <w:ind w:left="360" w:right="107"/>
        <w:contextualSpacing/>
        <w:jc w:val="both"/>
        <w:rPr>
          <w:rFonts w:ascii="Garamond" w:eastAsia="Times New Roman" w:hAnsi="Garamond"/>
          <w:strike/>
          <w:color w:val="000099"/>
        </w:rPr>
      </w:pPr>
    </w:p>
    <w:p w:rsidR="00C36FD4" w:rsidRPr="00F81CC9" w:rsidRDefault="00C36FD4" w:rsidP="00C36FD4">
      <w:pPr>
        <w:spacing w:before="100" w:beforeAutospacing="1" w:line="276" w:lineRule="auto"/>
        <w:ind w:left="360" w:right="107"/>
        <w:contextualSpacing/>
        <w:jc w:val="both"/>
        <w:rPr>
          <w:rFonts w:ascii="Garamond" w:eastAsia="Times New Roman" w:hAnsi="Garamond"/>
          <w:b/>
          <w:bCs/>
        </w:rPr>
      </w:pPr>
      <w:r w:rsidRPr="00F81CC9">
        <w:rPr>
          <w:rFonts w:ascii="Garamond" w:eastAsia="Times New Roman" w:hAnsi="Garamond"/>
          <w:b/>
          <w:bCs/>
        </w:rPr>
        <w:t>Euro area</w:t>
      </w:r>
    </w:p>
    <w:p w:rsidR="00C36FD4" w:rsidRPr="00F81CC9" w:rsidRDefault="00C36FD4" w:rsidP="005C2B7A">
      <w:pPr>
        <w:numPr>
          <w:ilvl w:val="0"/>
          <w:numId w:val="6"/>
        </w:numPr>
        <w:spacing w:line="276" w:lineRule="auto"/>
        <w:jc w:val="both"/>
        <w:rPr>
          <w:rFonts w:ascii="Garamond" w:eastAsia="Times New Roman" w:hAnsi="Garamond"/>
        </w:rPr>
      </w:pPr>
      <w:r w:rsidRPr="00F81CC9">
        <w:rPr>
          <w:rFonts w:ascii="Garamond" w:eastAsia="Times New Roman" w:hAnsi="Garamond"/>
        </w:rPr>
        <w:t>As per the preliminary flash estimates of GDP released by Eurostat (the statistical office of the European Union), GDP increased by 0.8 per cent (Q-o-Q) in euro area in Q2 2022, as compared to a growth of 0.7 per cent in Q1 2022.</w:t>
      </w:r>
    </w:p>
    <w:p w:rsidR="00C36FD4" w:rsidRPr="00BA1AFA" w:rsidRDefault="00C36FD4" w:rsidP="005C2B7A">
      <w:pPr>
        <w:numPr>
          <w:ilvl w:val="0"/>
          <w:numId w:val="6"/>
        </w:numPr>
        <w:spacing w:line="276" w:lineRule="auto"/>
        <w:jc w:val="both"/>
        <w:rPr>
          <w:rFonts w:ascii="Garamond" w:eastAsia="Times New Roman" w:hAnsi="Garamond"/>
        </w:rPr>
      </w:pPr>
      <w:r w:rsidRPr="00BA1AFA">
        <w:rPr>
          <w:rFonts w:ascii="Garamond" w:eastAsia="Times New Roman" w:hAnsi="Garamond"/>
        </w:rPr>
        <w:t xml:space="preserve">Estimates of inflation released by Eurostat indicate that euro area annual inflation was </w:t>
      </w:r>
      <w:r w:rsidR="00BA1AFA" w:rsidRPr="00BA1AFA">
        <w:rPr>
          <w:rFonts w:ascii="Garamond" w:eastAsia="Times New Roman" w:hAnsi="Garamond"/>
        </w:rPr>
        <w:t>10.0 per cent in September 2022, up from 9.1 per cent in August 2022</w:t>
      </w:r>
      <w:r w:rsidRPr="00BA1AFA">
        <w:rPr>
          <w:rFonts w:ascii="Garamond" w:eastAsia="Times New Roman" w:hAnsi="Garamond"/>
        </w:rPr>
        <w:t>.</w:t>
      </w:r>
    </w:p>
    <w:p w:rsidR="00C36FD4" w:rsidRPr="00BA1AFA" w:rsidRDefault="00F81CC9" w:rsidP="005C2B7A">
      <w:pPr>
        <w:numPr>
          <w:ilvl w:val="0"/>
          <w:numId w:val="6"/>
        </w:numPr>
        <w:spacing w:line="276" w:lineRule="auto"/>
        <w:jc w:val="both"/>
        <w:rPr>
          <w:rFonts w:ascii="Garamond" w:eastAsia="Times New Roman" w:hAnsi="Garamond"/>
        </w:rPr>
      </w:pPr>
      <w:r w:rsidRPr="00BA1AFA">
        <w:rPr>
          <w:rFonts w:ascii="Garamond" w:eastAsia="Times New Roman" w:hAnsi="Garamond"/>
        </w:rPr>
        <w:t>In August 2022, the euro area seasonally-adjusted unemployment rate was 6.6</w:t>
      </w:r>
      <w:r w:rsidR="00D06AE0">
        <w:rPr>
          <w:rFonts w:ascii="Garamond" w:eastAsia="Times New Roman" w:hAnsi="Garamond"/>
        </w:rPr>
        <w:t xml:space="preserve"> per cent</w:t>
      </w:r>
      <w:r w:rsidRPr="00BA1AFA">
        <w:rPr>
          <w:rFonts w:ascii="Garamond" w:eastAsia="Times New Roman" w:hAnsi="Garamond"/>
        </w:rPr>
        <w:t>, stable compared with July 2022 and down from 7.5</w:t>
      </w:r>
      <w:r w:rsidR="00D06AE0">
        <w:rPr>
          <w:rFonts w:ascii="Garamond" w:eastAsia="Times New Roman" w:hAnsi="Garamond"/>
        </w:rPr>
        <w:t xml:space="preserve"> per cent</w:t>
      </w:r>
      <w:r w:rsidRPr="00BA1AFA">
        <w:rPr>
          <w:rFonts w:ascii="Garamond" w:eastAsia="Times New Roman" w:hAnsi="Garamond"/>
        </w:rPr>
        <w:t xml:space="preserve"> in August 2021.</w:t>
      </w:r>
    </w:p>
    <w:p w:rsidR="00C36FD4" w:rsidRPr="0073585B" w:rsidRDefault="00C36FD4" w:rsidP="00C36FD4">
      <w:pPr>
        <w:spacing w:before="100" w:beforeAutospacing="1" w:line="276" w:lineRule="auto"/>
        <w:ind w:right="107"/>
        <w:contextualSpacing/>
        <w:jc w:val="both"/>
        <w:rPr>
          <w:rFonts w:ascii="Garamond" w:eastAsia="Times New Roman" w:hAnsi="Garamond"/>
          <w:color w:val="000099"/>
        </w:rPr>
      </w:pPr>
    </w:p>
    <w:p w:rsidR="00C36FD4" w:rsidRPr="009C6E2D" w:rsidRDefault="00C36FD4" w:rsidP="00C36FD4">
      <w:pPr>
        <w:spacing w:before="100" w:beforeAutospacing="1" w:line="276" w:lineRule="auto"/>
        <w:ind w:left="360" w:right="107"/>
        <w:contextualSpacing/>
        <w:jc w:val="both"/>
        <w:rPr>
          <w:rFonts w:ascii="Garamond" w:eastAsia="Times New Roman" w:hAnsi="Garamond"/>
          <w:b/>
          <w:bCs/>
        </w:rPr>
      </w:pPr>
      <w:r w:rsidRPr="009C6E2D">
        <w:rPr>
          <w:rFonts w:ascii="Garamond" w:eastAsia="Times New Roman" w:hAnsi="Garamond"/>
          <w:b/>
          <w:bCs/>
        </w:rPr>
        <w:t>India</w:t>
      </w:r>
    </w:p>
    <w:p w:rsidR="00C36FD4" w:rsidRPr="0073585B" w:rsidRDefault="00C36FD4" w:rsidP="005C2B7A">
      <w:pPr>
        <w:numPr>
          <w:ilvl w:val="0"/>
          <w:numId w:val="6"/>
        </w:numPr>
        <w:spacing w:before="100" w:beforeAutospacing="1" w:line="276" w:lineRule="auto"/>
        <w:ind w:right="107"/>
        <w:contextualSpacing/>
        <w:jc w:val="both"/>
        <w:rPr>
          <w:rFonts w:ascii="Garamond" w:eastAsia="Times New Roman" w:hAnsi="Garamond"/>
          <w:color w:val="000099"/>
        </w:rPr>
      </w:pPr>
      <w:r w:rsidRPr="00534F35">
        <w:rPr>
          <w:rFonts w:ascii="Garamond" w:eastAsia="Times New Roman" w:hAnsi="Garamond"/>
        </w:rPr>
        <w:t>The Gross Domestic Product (GDP) at constant prices</w:t>
      </w:r>
      <w:r w:rsidR="00115F3A" w:rsidRPr="00534F35">
        <w:rPr>
          <w:rFonts w:ascii="Garamond" w:eastAsia="Times New Roman" w:hAnsi="Garamond"/>
        </w:rPr>
        <w:t xml:space="preserve"> (2011-12) </w:t>
      </w:r>
      <w:r w:rsidRPr="00534F35">
        <w:rPr>
          <w:rFonts w:ascii="Garamond" w:eastAsia="Times New Roman" w:hAnsi="Garamond"/>
        </w:rPr>
        <w:t xml:space="preserve">rose by 13.5 per cent in Q1 of FY 2022-23 over Q1 of FY 2021-22. </w:t>
      </w:r>
      <w:r w:rsidRPr="00320C35">
        <w:rPr>
          <w:rFonts w:ascii="Garamond" w:eastAsia="Times New Roman" w:hAnsi="Garamond"/>
        </w:rPr>
        <w:t>The Gross Value Added (GVA) at Basic Prices rose by 12.7 per cent in Q1 of FY 2022-23 over Q1 of FY 2021-22.</w:t>
      </w:r>
    </w:p>
    <w:p w:rsidR="00C36FD4" w:rsidRPr="006F0B97"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6F0B97">
        <w:rPr>
          <w:rFonts w:ascii="Garamond" w:eastAsia="Times New Roman" w:hAnsi="Garamond"/>
        </w:rPr>
        <w:t>All India inflation rate based on CPI (general) jumped to</w:t>
      </w:r>
      <w:r w:rsidR="006F0B97">
        <w:rPr>
          <w:rFonts w:ascii="Garamond" w:eastAsia="Times New Roman" w:hAnsi="Garamond"/>
        </w:rPr>
        <w:t xml:space="preserve"> five-month high at</w:t>
      </w:r>
      <w:r w:rsidRPr="006F0B97">
        <w:rPr>
          <w:rFonts w:ascii="Garamond" w:eastAsia="Times New Roman" w:hAnsi="Garamond"/>
        </w:rPr>
        <w:t xml:space="preserve"> 7.</w:t>
      </w:r>
      <w:r w:rsidR="006F0B97" w:rsidRPr="006F0B97">
        <w:rPr>
          <w:rFonts w:ascii="Garamond" w:eastAsia="Times New Roman" w:hAnsi="Garamond"/>
        </w:rPr>
        <w:t>41</w:t>
      </w:r>
      <w:r w:rsidRPr="006F0B97">
        <w:rPr>
          <w:rFonts w:ascii="Garamond" w:eastAsia="Times New Roman" w:hAnsi="Garamond"/>
        </w:rPr>
        <w:t xml:space="preserve"> per cent (provisional) in </w:t>
      </w:r>
      <w:r w:rsidR="006F0B97" w:rsidRPr="006F0B97">
        <w:rPr>
          <w:rFonts w:ascii="Garamond" w:eastAsia="Times New Roman" w:hAnsi="Garamond"/>
        </w:rPr>
        <w:t xml:space="preserve">September 2022 from </w:t>
      </w:r>
      <w:r w:rsidRPr="006F0B97">
        <w:rPr>
          <w:rFonts w:ascii="Garamond" w:eastAsia="Times New Roman" w:hAnsi="Garamond"/>
        </w:rPr>
        <w:t>7</w:t>
      </w:r>
      <w:r w:rsidR="006F0B97" w:rsidRPr="006F0B97">
        <w:rPr>
          <w:rFonts w:ascii="Garamond" w:eastAsia="Times New Roman" w:hAnsi="Garamond"/>
        </w:rPr>
        <w:t>.0</w:t>
      </w:r>
      <w:r w:rsidRPr="006F0B97">
        <w:rPr>
          <w:rFonts w:ascii="Garamond" w:eastAsia="Times New Roman" w:hAnsi="Garamond"/>
        </w:rPr>
        <w:t xml:space="preserve"> per cent in </w:t>
      </w:r>
      <w:r w:rsidR="006F0B97" w:rsidRPr="006F0B97">
        <w:rPr>
          <w:rFonts w:ascii="Garamond" w:eastAsia="Times New Roman" w:hAnsi="Garamond"/>
        </w:rPr>
        <w:t xml:space="preserve">the </w:t>
      </w:r>
      <w:r w:rsidRPr="006F0B97">
        <w:rPr>
          <w:rFonts w:ascii="Garamond" w:eastAsia="Times New Roman" w:hAnsi="Garamond"/>
        </w:rPr>
        <w:t>previous month.</w:t>
      </w:r>
    </w:p>
    <w:p w:rsidR="00C36FD4" w:rsidRPr="006F0B97"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6F0B97">
        <w:rPr>
          <w:rFonts w:ascii="Garamond" w:eastAsia="Times New Roman" w:hAnsi="Garamond"/>
        </w:rPr>
        <w:t xml:space="preserve">As per quick estimates released by MOSPI, Index of Industrial Production (IIP) </w:t>
      </w:r>
      <w:r w:rsidR="006F0B97" w:rsidRPr="006F0B97">
        <w:rPr>
          <w:rFonts w:ascii="Garamond" w:eastAsia="Times New Roman" w:hAnsi="Garamond"/>
        </w:rPr>
        <w:t>de</w:t>
      </w:r>
      <w:r w:rsidRPr="006F0B97">
        <w:rPr>
          <w:rFonts w:ascii="Garamond" w:eastAsia="Times New Roman" w:hAnsi="Garamond"/>
        </w:rPr>
        <w:t xml:space="preserve">creased by </w:t>
      </w:r>
      <w:r w:rsidR="006F0B97" w:rsidRPr="006F0B97">
        <w:rPr>
          <w:rFonts w:ascii="Garamond" w:eastAsia="Times New Roman" w:hAnsi="Garamond"/>
        </w:rPr>
        <w:t xml:space="preserve">0.8 per cent (Y-o-Y) in September 2022 compared to an increase of </w:t>
      </w:r>
      <w:r w:rsidRPr="006F0B97">
        <w:rPr>
          <w:rFonts w:ascii="Garamond" w:eastAsia="Times New Roman" w:hAnsi="Garamond"/>
        </w:rPr>
        <w:t>2.4 per cent in July 2022.</w:t>
      </w:r>
    </w:p>
    <w:p w:rsidR="00B0552D" w:rsidRPr="00B0552D" w:rsidRDefault="00B0552D" w:rsidP="005C2B7A">
      <w:pPr>
        <w:numPr>
          <w:ilvl w:val="0"/>
          <w:numId w:val="6"/>
        </w:numPr>
        <w:spacing w:before="100" w:beforeAutospacing="1" w:line="276" w:lineRule="auto"/>
        <w:ind w:right="107"/>
        <w:contextualSpacing/>
        <w:jc w:val="both"/>
        <w:rPr>
          <w:rFonts w:ascii="Garamond" w:eastAsia="Times New Roman" w:hAnsi="Garamond"/>
        </w:rPr>
      </w:pPr>
      <w:r w:rsidRPr="00B0552D">
        <w:rPr>
          <w:rFonts w:ascii="Garamond" w:eastAsia="Times New Roman" w:hAnsi="Garamond"/>
        </w:rPr>
        <w:t>The Reserve Bank of India raised its key repo rate by 50 bps to 5.9 per cent during its September 2022 meeting, the fourth rate hike in a row, amid rising concerns over soaring inflation, global headwinds and a depreciating rupee. Consequently, the standing deposit facility (SDF) rate stands adjusted to 5.65 per cent and the marginal standing facility (MSF) rate and the Bank Rate to 6.15 per cent.</w:t>
      </w:r>
    </w:p>
    <w:p w:rsidR="009F5393" w:rsidRPr="0073585B" w:rsidRDefault="009F5393" w:rsidP="005C2B7A">
      <w:pPr>
        <w:numPr>
          <w:ilvl w:val="0"/>
          <w:numId w:val="6"/>
        </w:numPr>
        <w:spacing w:before="100" w:beforeAutospacing="1" w:line="276" w:lineRule="auto"/>
        <w:ind w:right="107"/>
        <w:contextualSpacing/>
        <w:jc w:val="both"/>
        <w:rPr>
          <w:rFonts w:ascii="Garamond" w:eastAsia="Times New Roman" w:hAnsi="Garamond"/>
        </w:rPr>
      </w:pPr>
      <w:r w:rsidRPr="0073585B">
        <w:rPr>
          <w:rFonts w:ascii="Garamond" w:eastAsia="Times New Roman" w:hAnsi="Garamond"/>
          <w:bCs/>
          <w:lang w:val="en-IN"/>
        </w:rPr>
        <w:t xml:space="preserve">The S&amp;P Global India Manufacturing PMI fell to 55.1 in September 2022 from 56.2 in the previous month indicating a relatively slower rate of growth. </w:t>
      </w:r>
      <w:r w:rsidRPr="0073585B">
        <w:rPr>
          <w:rFonts w:ascii="Garamond" w:eastAsia="Times New Roman" w:hAnsi="Garamond"/>
          <w:lang w:val="en-IN"/>
        </w:rPr>
        <w:t xml:space="preserve">The S&amp;P Global India Services PMI decreased to 54.3 in September 2022 from 57.2 in August 2022 indicating a weaker footing, albeit sustained growth. The S&amp;P Global India Composite PMI slipped to 55.1 in September 2022 from 58.2 in August 2022. </w:t>
      </w:r>
    </w:p>
    <w:p w:rsidR="0073585B" w:rsidRPr="0073585B" w:rsidRDefault="0073585B" w:rsidP="0073585B">
      <w:pPr>
        <w:spacing w:before="100" w:beforeAutospacing="1" w:line="276" w:lineRule="auto"/>
        <w:ind w:right="107"/>
        <w:contextualSpacing/>
        <w:jc w:val="both"/>
        <w:rPr>
          <w:rFonts w:ascii="Garamond" w:eastAsia="Times New Roman" w:hAnsi="Garamond"/>
          <w:color w:val="000099"/>
        </w:rPr>
      </w:pPr>
    </w:p>
    <w:p w:rsidR="00C36FD4" w:rsidRPr="0073585B" w:rsidRDefault="00C36FD4" w:rsidP="00C36FD4">
      <w:pPr>
        <w:spacing w:before="100" w:beforeAutospacing="1" w:line="276" w:lineRule="auto"/>
        <w:ind w:left="360" w:right="107"/>
        <w:contextualSpacing/>
        <w:jc w:val="both"/>
        <w:rPr>
          <w:rFonts w:ascii="Garamond" w:eastAsia="Times New Roman" w:hAnsi="Garamond"/>
          <w:color w:val="000099"/>
        </w:rPr>
      </w:pPr>
    </w:p>
    <w:p w:rsidR="00C36FD4" w:rsidRPr="008545F7" w:rsidRDefault="00C36FD4" w:rsidP="005C2B7A">
      <w:pPr>
        <w:numPr>
          <w:ilvl w:val="0"/>
          <w:numId w:val="9"/>
        </w:numPr>
        <w:spacing w:before="100" w:beforeAutospacing="1" w:line="276" w:lineRule="auto"/>
        <w:ind w:right="107"/>
        <w:contextualSpacing/>
        <w:jc w:val="both"/>
        <w:rPr>
          <w:rFonts w:ascii="Garamond" w:eastAsia="Times New Roman" w:hAnsi="Garamond"/>
          <w:b/>
          <w:lang w:eastAsia="en-GB"/>
        </w:rPr>
      </w:pPr>
      <w:r w:rsidRPr="008545F7">
        <w:rPr>
          <w:rFonts w:ascii="Garamond" w:eastAsia="Times New Roman" w:hAnsi="Garamond"/>
          <w:b/>
          <w:bCs/>
        </w:rPr>
        <w:t>Market</w:t>
      </w:r>
      <w:r w:rsidRPr="008545F7">
        <w:rPr>
          <w:rFonts w:ascii="Garamond" w:eastAsia="Times New Roman" w:hAnsi="Garamond"/>
          <w:b/>
          <w:lang w:eastAsia="en-GB"/>
        </w:rPr>
        <w:t xml:space="preserve"> Trends – </w:t>
      </w:r>
    </w:p>
    <w:p w:rsidR="00167EE9" w:rsidRDefault="00167EE9" w:rsidP="00167EE9">
      <w:pPr>
        <w:spacing w:line="360" w:lineRule="auto"/>
        <w:contextualSpacing/>
        <w:rPr>
          <w:rFonts w:ascii="Garamond" w:eastAsia="Times New Roman" w:hAnsi="Garamond"/>
          <w:b/>
          <w:u w:val="single"/>
          <w:lang w:eastAsia="en-GB"/>
        </w:rPr>
      </w:pPr>
    </w:p>
    <w:p w:rsidR="00C36FD4" w:rsidRPr="008545F7" w:rsidRDefault="00C36FD4" w:rsidP="00167EE9">
      <w:pPr>
        <w:spacing w:line="360" w:lineRule="auto"/>
        <w:contextualSpacing/>
        <w:rPr>
          <w:rFonts w:ascii="Garamond" w:eastAsia="Times New Roman" w:hAnsi="Garamond"/>
          <w:b/>
          <w:lang w:eastAsia="en-GB"/>
        </w:rPr>
      </w:pPr>
      <w:r w:rsidRPr="008545F7">
        <w:rPr>
          <w:rFonts w:ascii="Garamond" w:eastAsia="Times New Roman" w:hAnsi="Garamond"/>
          <w:b/>
          <w:u w:val="single"/>
          <w:lang w:eastAsia="en-GB"/>
        </w:rPr>
        <w:t xml:space="preserve">Equity Markets </w:t>
      </w:r>
    </w:p>
    <w:p w:rsidR="00C36FD4" w:rsidRPr="008545F7" w:rsidRDefault="00C36FD4" w:rsidP="005C2B7A">
      <w:pPr>
        <w:numPr>
          <w:ilvl w:val="0"/>
          <w:numId w:val="7"/>
        </w:numPr>
        <w:spacing w:line="276" w:lineRule="auto"/>
        <w:jc w:val="both"/>
        <w:rPr>
          <w:rFonts w:ascii="Garamond" w:eastAsia="Times New Roman" w:hAnsi="Garamond"/>
          <w:bCs/>
          <w:lang w:eastAsia="en-GB"/>
        </w:rPr>
      </w:pPr>
      <w:r w:rsidRPr="008545F7">
        <w:rPr>
          <w:rFonts w:ascii="Garamond" w:eastAsia="Times New Roman" w:hAnsi="Garamond"/>
          <w:bCs/>
          <w:lang w:eastAsia="en-GB"/>
        </w:rPr>
        <w:t xml:space="preserve">During </w:t>
      </w:r>
      <w:r w:rsidR="008545F7">
        <w:rPr>
          <w:rFonts w:ascii="Garamond" w:eastAsia="Times New Roman" w:hAnsi="Garamond"/>
          <w:bCs/>
          <w:lang w:eastAsia="en-GB"/>
        </w:rPr>
        <w:t>September</w:t>
      </w:r>
      <w:r w:rsidRPr="008545F7">
        <w:rPr>
          <w:rFonts w:ascii="Garamond" w:eastAsia="Times New Roman" w:hAnsi="Garamond"/>
          <w:bCs/>
          <w:lang w:eastAsia="en-GB"/>
        </w:rPr>
        <w:t xml:space="preserve"> 2022, amongst the BRICS countries (excluding Russia), highest annualized volatility was observed in </w:t>
      </w:r>
      <w:r w:rsidR="008545F7" w:rsidRPr="008545F7">
        <w:rPr>
          <w:rFonts w:ascii="Garamond" w:eastAsia="Times New Roman" w:hAnsi="Garamond"/>
          <w:bCs/>
          <w:lang w:eastAsia="en-GB"/>
        </w:rPr>
        <w:t>FTSE/JSE All Africa index of South Africa (23</w:t>
      </w:r>
      <w:r w:rsidRPr="008545F7">
        <w:rPr>
          <w:rFonts w:ascii="Garamond" w:eastAsia="Times New Roman" w:hAnsi="Garamond"/>
          <w:bCs/>
          <w:lang w:eastAsia="en-GB"/>
        </w:rPr>
        <w:t>.</w:t>
      </w:r>
      <w:r w:rsidR="008545F7" w:rsidRPr="008545F7">
        <w:rPr>
          <w:rFonts w:ascii="Garamond" w:eastAsia="Times New Roman" w:hAnsi="Garamond"/>
          <w:bCs/>
          <w:lang w:eastAsia="en-GB"/>
        </w:rPr>
        <w:t>6 per cent) followed by iBovespa of Brazil (16.3 per cent)</w:t>
      </w:r>
      <w:r w:rsidRPr="008545F7">
        <w:rPr>
          <w:rFonts w:ascii="Garamond" w:eastAsia="Times New Roman" w:hAnsi="Garamond"/>
          <w:bCs/>
          <w:lang w:eastAsia="en-GB"/>
        </w:rPr>
        <w:t>.</w:t>
      </w:r>
    </w:p>
    <w:p w:rsidR="00C36FD4" w:rsidRPr="008545F7" w:rsidRDefault="00C36FD4" w:rsidP="005C2B7A">
      <w:pPr>
        <w:numPr>
          <w:ilvl w:val="0"/>
          <w:numId w:val="7"/>
        </w:numPr>
        <w:spacing w:line="276" w:lineRule="auto"/>
        <w:jc w:val="both"/>
        <w:rPr>
          <w:rFonts w:ascii="Garamond" w:eastAsia="Times New Roman" w:hAnsi="Garamond"/>
          <w:bCs/>
          <w:lang w:eastAsia="en-GB"/>
        </w:rPr>
      </w:pPr>
      <w:r w:rsidRPr="008545F7">
        <w:rPr>
          <w:rFonts w:ascii="Garamond" w:eastAsia="Times New Roman" w:hAnsi="Garamond"/>
          <w:bCs/>
          <w:lang w:eastAsia="en-GB"/>
        </w:rPr>
        <w:t xml:space="preserve">In terms of monthly movement in indices, </w:t>
      </w:r>
      <w:r w:rsidR="008545F7">
        <w:rPr>
          <w:rFonts w:ascii="Garamond" w:eastAsia="Times New Roman" w:hAnsi="Garamond"/>
          <w:bCs/>
          <w:lang w:eastAsia="en-GB"/>
        </w:rPr>
        <w:t>positive</w:t>
      </w:r>
      <w:r w:rsidRPr="008545F7">
        <w:rPr>
          <w:rFonts w:ascii="Garamond" w:eastAsia="Times New Roman" w:hAnsi="Garamond"/>
          <w:bCs/>
          <w:lang w:eastAsia="en-GB"/>
        </w:rPr>
        <w:t xml:space="preserve"> monthly return of </w:t>
      </w:r>
      <w:r w:rsidR="008545F7" w:rsidRPr="008545F7">
        <w:rPr>
          <w:rFonts w:ascii="Garamond" w:eastAsia="Times New Roman" w:hAnsi="Garamond"/>
          <w:bCs/>
          <w:lang w:eastAsia="en-GB"/>
        </w:rPr>
        <w:t>0</w:t>
      </w:r>
      <w:r w:rsidRPr="008545F7">
        <w:rPr>
          <w:rFonts w:ascii="Garamond" w:eastAsia="Times New Roman" w:hAnsi="Garamond"/>
          <w:bCs/>
          <w:lang w:eastAsia="en-GB"/>
        </w:rPr>
        <w:t>.</w:t>
      </w:r>
      <w:r w:rsidR="008545F7" w:rsidRPr="008545F7">
        <w:rPr>
          <w:rFonts w:ascii="Garamond" w:eastAsia="Times New Roman" w:hAnsi="Garamond"/>
          <w:bCs/>
          <w:lang w:eastAsia="en-GB"/>
        </w:rPr>
        <w:t>5 per cent in September</w:t>
      </w:r>
      <w:r w:rsidRPr="008545F7">
        <w:rPr>
          <w:rFonts w:ascii="Garamond" w:eastAsia="Times New Roman" w:hAnsi="Garamond"/>
          <w:bCs/>
          <w:lang w:eastAsia="en-GB"/>
        </w:rPr>
        <w:t xml:space="preserve"> 2022 was</w:t>
      </w:r>
      <w:r w:rsidR="008545F7" w:rsidRPr="008545F7">
        <w:rPr>
          <w:rFonts w:ascii="Garamond" w:eastAsia="Times New Roman" w:hAnsi="Garamond"/>
          <w:bCs/>
          <w:lang w:eastAsia="en-GB"/>
        </w:rPr>
        <w:t xml:space="preserve"> recorded by Brazil IBOVESPA</w:t>
      </w:r>
      <w:r w:rsidRPr="008545F7">
        <w:rPr>
          <w:rFonts w:ascii="Garamond" w:eastAsia="Times New Roman" w:hAnsi="Garamond"/>
          <w:bCs/>
          <w:lang w:eastAsia="en-GB"/>
        </w:rPr>
        <w:t xml:space="preserve">, while </w:t>
      </w:r>
      <w:r w:rsidR="008545F7" w:rsidRPr="008545F7">
        <w:rPr>
          <w:rFonts w:ascii="Garamond" w:eastAsia="Times New Roman" w:hAnsi="Garamond"/>
          <w:bCs/>
          <w:lang w:eastAsia="en-GB"/>
        </w:rPr>
        <w:t>Shanghai SE Composite</w:t>
      </w:r>
      <w:r w:rsidRPr="008545F7">
        <w:rPr>
          <w:rFonts w:ascii="Garamond" w:eastAsia="Times New Roman" w:hAnsi="Garamond"/>
          <w:bCs/>
          <w:lang w:eastAsia="en-GB"/>
        </w:rPr>
        <w:t xml:space="preserve"> index </w:t>
      </w:r>
      <w:r w:rsidR="008545F7" w:rsidRPr="008545F7">
        <w:rPr>
          <w:rFonts w:ascii="Garamond" w:eastAsia="Times New Roman" w:hAnsi="Garamond"/>
          <w:bCs/>
          <w:lang w:eastAsia="en-GB"/>
        </w:rPr>
        <w:t xml:space="preserve">of China </w:t>
      </w:r>
      <w:r w:rsidRPr="008545F7">
        <w:rPr>
          <w:rFonts w:ascii="Garamond" w:eastAsia="Times New Roman" w:hAnsi="Garamond"/>
          <w:bCs/>
          <w:lang w:eastAsia="en-GB"/>
        </w:rPr>
        <w:t xml:space="preserve">recoded </w:t>
      </w:r>
      <w:r w:rsidR="008545F7">
        <w:rPr>
          <w:rFonts w:ascii="Garamond" w:eastAsia="Times New Roman" w:hAnsi="Garamond"/>
          <w:bCs/>
          <w:lang w:eastAsia="en-GB"/>
        </w:rPr>
        <w:t>negative return</w:t>
      </w:r>
      <w:r w:rsidRPr="008545F7">
        <w:rPr>
          <w:rFonts w:ascii="Garamond" w:eastAsia="Times New Roman" w:hAnsi="Garamond"/>
          <w:bCs/>
          <w:lang w:eastAsia="en-GB"/>
        </w:rPr>
        <w:t xml:space="preserve"> of </w:t>
      </w:r>
      <w:r w:rsidR="008545F7" w:rsidRPr="008545F7">
        <w:rPr>
          <w:rFonts w:ascii="Garamond" w:eastAsia="Times New Roman" w:hAnsi="Garamond"/>
          <w:bCs/>
          <w:lang w:eastAsia="en-GB"/>
        </w:rPr>
        <w:t>5</w:t>
      </w:r>
      <w:r w:rsidRPr="008545F7">
        <w:rPr>
          <w:rFonts w:ascii="Garamond" w:eastAsia="Times New Roman" w:hAnsi="Garamond"/>
          <w:bCs/>
          <w:lang w:eastAsia="en-GB"/>
        </w:rPr>
        <w:t>.</w:t>
      </w:r>
      <w:r w:rsidR="008545F7" w:rsidRPr="008545F7">
        <w:rPr>
          <w:rFonts w:ascii="Garamond" w:eastAsia="Times New Roman" w:hAnsi="Garamond"/>
          <w:bCs/>
          <w:lang w:eastAsia="en-GB"/>
        </w:rPr>
        <w:t>6</w:t>
      </w:r>
      <w:r w:rsidRPr="008545F7">
        <w:rPr>
          <w:rFonts w:ascii="Garamond" w:eastAsia="Times New Roman" w:hAnsi="Garamond"/>
          <w:bCs/>
          <w:lang w:eastAsia="en-GB"/>
        </w:rPr>
        <w:t xml:space="preserve"> per cent.</w:t>
      </w:r>
    </w:p>
    <w:p w:rsidR="00C36FD4" w:rsidRPr="00DA2D26" w:rsidRDefault="00C36FD4" w:rsidP="005C2B7A">
      <w:pPr>
        <w:numPr>
          <w:ilvl w:val="0"/>
          <w:numId w:val="7"/>
        </w:numPr>
        <w:spacing w:line="276" w:lineRule="auto"/>
        <w:jc w:val="both"/>
        <w:rPr>
          <w:rFonts w:ascii="Garamond" w:eastAsia="Times New Roman" w:hAnsi="Garamond"/>
          <w:bCs/>
          <w:lang w:eastAsia="en-GB"/>
        </w:rPr>
      </w:pPr>
      <w:r w:rsidRPr="00DA2D26">
        <w:rPr>
          <w:rFonts w:ascii="Garamond" w:eastAsia="Times New Roman" w:hAnsi="Garamond"/>
          <w:bCs/>
          <w:lang w:eastAsia="en-GB"/>
        </w:rPr>
        <w:t>Among select developed market indices</w:t>
      </w:r>
      <w:r w:rsidRPr="00DA2D26">
        <w:rPr>
          <w:rStyle w:val="FootnoteReference"/>
          <w:rFonts w:ascii="Garamond" w:hAnsi="Garamond"/>
          <w:bCs/>
          <w:lang w:eastAsia="en-GB"/>
        </w:rPr>
        <w:footnoteReference w:id="2"/>
      </w:r>
      <w:r w:rsidRPr="00DA2D26">
        <w:rPr>
          <w:rFonts w:ascii="Garamond" w:eastAsia="Times New Roman" w:hAnsi="Garamond"/>
          <w:bCs/>
          <w:lang w:eastAsia="en-GB"/>
        </w:rPr>
        <w:t>, Nasdaq Composite index of th</w:t>
      </w:r>
      <w:r w:rsidR="00DA2D26" w:rsidRPr="00DA2D26">
        <w:rPr>
          <w:rFonts w:ascii="Garamond" w:eastAsia="Times New Roman" w:hAnsi="Garamond"/>
          <w:bCs/>
          <w:lang w:eastAsia="en-GB"/>
        </w:rPr>
        <w:t>e U.S. was the most volatile (25</w:t>
      </w:r>
      <w:r w:rsidRPr="00DA2D26">
        <w:rPr>
          <w:rFonts w:ascii="Garamond" w:eastAsia="Times New Roman" w:hAnsi="Garamond"/>
          <w:bCs/>
          <w:lang w:eastAsia="en-GB"/>
        </w:rPr>
        <w:t xml:space="preserve">.5 per cent) during </w:t>
      </w:r>
      <w:r w:rsidR="00DA2D26" w:rsidRPr="00DA2D26">
        <w:rPr>
          <w:rFonts w:ascii="Garamond" w:eastAsia="Times New Roman" w:hAnsi="Garamond"/>
          <w:bCs/>
          <w:lang w:eastAsia="en-GB"/>
        </w:rPr>
        <w:t>September</w:t>
      </w:r>
      <w:r w:rsidRPr="00DA2D26">
        <w:rPr>
          <w:rFonts w:ascii="Garamond" w:eastAsia="Times New Roman" w:hAnsi="Garamond"/>
          <w:bCs/>
          <w:lang w:eastAsia="en-GB"/>
        </w:rPr>
        <w:t xml:space="preserve"> 2022, while </w:t>
      </w:r>
      <w:r w:rsidR="00DA2D26" w:rsidRPr="00DA2D26">
        <w:rPr>
          <w:rFonts w:ascii="Garamond" w:eastAsia="Times New Roman" w:hAnsi="Garamond"/>
          <w:bCs/>
          <w:lang w:eastAsia="en-GB"/>
        </w:rPr>
        <w:t>Strait Times STI</w:t>
      </w:r>
      <w:r w:rsidRPr="00DA2D26">
        <w:rPr>
          <w:rFonts w:ascii="Garamond" w:eastAsia="Times New Roman" w:hAnsi="Garamond"/>
          <w:bCs/>
          <w:lang w:eastAsia="en-GB"/>
        </w:rPr>
        <w:t xml:space="preserve"> index of the </w:t>
      </w:r>
      <w:r w:rsidR="00DA2D26" w:rsidRPr="00DA2D26">
        <w:rPr>
          <w:rFonts w:ascii="Garamond" w:eastAsia="Times New Roman" w:hAnsi="Garamond"/>
          <w:bCs/>
          <w:lang w:eastAsia="en-GB"/>
        </w:rPr>
        <w:t xml:space="preserve">Singapore </w:t>
      </w:r>
      <w:r w:rsidRPr="00DA2D26">
        <w:rPr>
          <w:rFonts w:ascii="Garamond" w:eastAsia="Times New Roman" w:hAnsi="Garamond"/>
          <w:bCs/>
          <w:lang w:eastAsia="en-GB"/>
        </w:rPr>
        <w:t>e</w:t>
      </w:r>
      <w:r w:rsidR="00DA2D26" w:rsidRPr="00DA2D26">
        <w:rPr>
          <w:rFonts w:ascii="Garamond" w:eastAsia="Times New Roman" w:hAnsi="Garamond"/>
          <w:bCs/>
          <w:lang w:eastAsia="en-GB"/>
        </w:rPr>
        <w:t>xhibited the least volatility (10</w:t>
      </w:r>
      <w:r w:rsidRPr="00DA2D26">
        <w:rPr>
          <w:rFonts w:ascii="Garamond" w:eastAsia="Times New Roman" w:hAnsi="Garamond"/>
          <w:bCs/>
          <w:lang w:eastAsia="en-GB"/>
        </w:rPr>
        <w:t>.</w:t>
      </w:r>
      <w:r w:rsidR="00DA2D26" w:rsidRPr="00DA2D26">
        <w:rPr>
          <w:rFonts w:ascii="Garamond" w:eastAsia="Times New Roman" w:hAnsi="Garamond"/>
          <w:bCs/>
          <w:lang w:eastAsia="en-GB"/>
        </w:rPr>
        <w:t>1</w:t>
      </w:r>
      <w:r w:rsidR="00A77470">
        <w:rPr>
          <w:rFonts w:ascii="Garamond" w:eastAsia="Times New Roman" w:hAnsi="Garamond"/>
          <w:bCs/>
          <w:lang w:eastAsia="en-GB"/>
        </w:rPr>
        <w:t xml:space="preserve"> per cent).</w:t>
      </w:r>
    </w:p>
    <w:p w:rsidR="00C36FD4" w:rsidRPr="003668F5" w:rsidRDefault="00C36FD4" w:rsidP="005C2B7A">
      <w:pPr>
        <w:numPr>
          <w:ilvl w:val="0"/>
          <w:numId w:val="7"/>
        </w:numPr>
        <w:spacing w:line="276" w:lineRule="auto"/>
        <w:jc w:val="both"/>
        <w:rPr>
          <w:rFonts w:ascii="Garamond" w:eastAsia="Times New Roman" w:hAnsi="Garamond"/>
          <w:bCs/>
          <w:lang w:eastAsia="en-GB"/>
        </w:rPr>
      </w:pPr>
      <w:r w:rsidRPr="003668F5">
        <w:rPr>
          <w:rFonts w:ascii="Garamond" w:eastAsia="Times New Roman" w:hAnsi="Garamond"/>
          <w:bCs/>
          <w:lang w:eastAsia="en-GB"/>
        </w:rPr>
        <w:t xml:space="preserve">Among the select developed market indices, </w:t>
      </w:r>
      <w:r w:rsidR="00DA2D26" w:rsidRPr="003668F5">
        <w:rPr>
          <w:rFonts w:ascii="Garamond" w:eastAsia="Times New Roman" w:hAnsi="Garamond"/>
          <w:bCs/>
          <w:lang w:eastAsia="en-GB"/>
        </w:rPr>
        <w:t>HANG SENG index of</w:t>
      </w:r>
      <w:r w:rsidRPr="003668F5">
        <w:rPr>
          <w:rFonts w:ascii="Garamond" w:eastAsia="Times New Roman" w:hAnsi="Garamond"/>
          <w:bCs/>
          <w:lang w:eastAsia="en-GB"/>
        </w:rPr>
        <w:t xml:space="preserve"> </w:t>
      </w:r>
      <w:r w:rsidR="003668F5" w:rsidRPr="003668F5">
        <w:rPr>
          <w:rFonts w:ascii="Garamond" w:eastAsia="Times New Roman" w:hAnsi="Garamond"/>
          <w:bCs/>
          <w:lang w:eastAsia="en-GB"/>
        </w:rPr>
        <w:t>Hong Kong fell by 13.7</w:t>
      </w:r>
      <w:r w:rsidRPr="003668F5">
        <w:rPr>
          <w:rFonts w:ascii="Garamond" w:eastAsia="Times New Roman" w:hAnsi="Garamond"/>
          <w:bCs/>
          <w:lang w:eastAsia="en-GB"/>
        </w:rPr>
        <w:t xml:space="preserve"> per cent in </w:t>
      </w:r>
      <w:r w:rsidR="003668F5" w:rsidRPr="003668F5">
        <w:rPr>
          <w:rFonts w:ascii="Garamond" w:eastAsia="Times New Roman" w:hAnsi="Garamond"/>
          <w:bCs/>
          <w:lang w:eastAsia="en-GB"/>
        </w:rPr>
        <w:t xml:space="preserve">September </w:t>
      </w:r>
      <w:r w:rsidRPr="003668F5">
        <w:rPr>
          <w:rFonts w:ascii="Garamond" w:eastAsia="Times New Roman" w:hAnsi="Garamond"/>
          <w:bCs/>
          <w:lang w:eastAsia="en-GB"/>
        </w:rPr>
        <w:t xml:space="preserve">2022, </w:t>
      </w:r>
      <w:r w:rsidR="003668F5" w:rsidRPr="003668F5">
        <w:rPr>
          <w:rFonts w:ascii="Garamond" w:eastAsia="Times New Roman" w:hAnsi="Garamond"/>
          <w:bCs/>
          <w:lang w:eastAsia="en-GB"/>
        </w:rPr>
        <w:t>followed by KOSPI index of South Korea (12.8 per cent) and Nasdaq Composite of USA (10.5 per cent)</w:t>
      </w:r>
      <w:r w:rsidR="00A77470">
        <w:rPr>
          <w:rFonts w:ascii="Garamond" w:eastAsia="Times New Roman" w:hAnsi="Garamond"/>
          <w:bCs/>
          <w:lang w:eastAsia="en-GB"/>
        </w:rPr>
        <w:t>.</w:t>
      </w:r>
    </w:p>
    <w:p w:rsidR="00C36FD4" w:rsidRPr="00624790" w:rsidRDefault="00C36FD4" w:rsidP="005C2B7A">
      <w:pPr>
        <w:numPr>
          <w:ilvl w:val="0"/>
          <w:numId w:val="7"/>
        </w:numPr>
        <w:spacing w:line="276" w:lineRule="auto"/>
        <w:jc w:val="both"/>
        <w:rPr>
          <w:rFonts w:ascii="Garamond" w:eastAsia="Times New Roman" w:hAnsi="Garamond"/>
          <w:bCs/>
          <w:lang w:eastAsia="en-GB"/>
        </w:rPr>
      </w:pPr>
      <w:r w:rsidRPr="00624790">
        <w:rPr>
          <w:rFonts w:ascii="Garamond" w:eastAsia="Times New Roman" w:hAnsi="Garamond"/>
          <w:bCs/>
          <w:lang w:eastAsia="en-GB"/>
        </w:rPr>
        <w:t>The MSCI World Index,</w:t>
      </w:r>
      <w:r w:rsidR="00624790" w:rsidRPr="00624790">
        <w:rPr>
          <w:rFonts w:ascii="Garamond" w:eastAsia="Times New Roman" w:hAnsi="Garamond"/>
          <w:bCs/>
          <w:lang w:eastAsia="en-GB"/>
        </w:rPr>
        <w:t xml:space="preserve"> which is</w:t>
      </w:r>
      <w:r w:rsidRPr="00624790">
        <w:rPr>
          <w:rFonts w:ascii="Garamond" w:eastAsia="Times New Roman" w:hAnsi="Garamond"/>
          <w:bCs/>
          <w:lang w:eastAsia="en-GB"/>
        </w:rPr>
        <w:t xml:space="preserve"> a broad global equity index represent</w:t>
      </w:r>
      <w:r w:rsidR="00624790">
        <w:rPr>
          <w:rFonts w:ascii="Garamond" w:eastAsia="Times New Roman" w:hAnsi="Garamond"/>
          <w:bCs/>
          <w:lang w:eastAsia="en-GB"/>
        </w:rPr>
        <w:t>ing</w:t>
      </w:r>
      <w:r w:rsidRPr="00624790">
        <w:rPr>
          <w:rFonts w:ascii="Garamond" w:eastAsia="Times New Roman" w:hAnsi="Garamond"/>
          <w:bCs/>
          <w:lang w:eastAsia="en-GB"/>
        </w:rPr>
        <w:t xml:space="preserve"> large and mid-cap equity performance across 23 d</w:t>
      </w:r>
      <w:r w:rsidR="00624790" w:rsidRPr="00624790">
        <w:rPr>
          <w:rFonts w:ascii="Garamond" w:eastAsia="Times New Roman" w:hAnsi="Garamond"/>
          <w:bCs/>
          <w:lang w:eastAsia="en-GB"/>
        </w:rPr>
        <w:t>eveloped markets, decreased by 9</w:t>
      </w:r>
      <w:r w:rsidRPr="00624790">
        <w:rPr>
          <w:rFonts w:ascii="Garamond" w:eastAsia="Times New Roman" w:hAnsi="Garamond"/>
          <w:bCs/>
          <w:lang w:eastAsia="en-GB"/>
        </w:rPr>
        <w:t>.</w:t>
      </w:r>
      <w:r w:rsidR="00624790" w:rsidRPr="00624790">
        <w:rPr>
          <w:rFonts w:ascii="Garamond" w:eastAsia="Times New Roman" w:hAnsi="Garamond"/>
          <w:bCs/>
          <w:lang w:eastAsia="en-GB"/>
        </w:rPr>
        <w:t>5</w:t>
      </w:r>
      <w:r w:rsidRPr="00624790">
        <w:rPr>
          <w:rFonts w:ascii="Garamond" w:eastAsia="Times New Roman" w:hAnsi="Garamond"/>
          <w:bCs/>
          <w:lang w:eastAsia="en-GB"/>
        </w:rPr>
        <w:t xml:space="preserve"> per cent in </w:t>
      </w:r>
      <w:r w:rsidR="00624790" w:rsidRPr="00624790">
        <w:rPr>
          <w:rFonts w:ascii="Garamond" w:eastAsia="Times New Roman" w:hAnsi="Garamond"/>
          <w:bCs/>
          <w:lang w:eastAsia="en-GB"/>
        </w:rPr>
        <w:t>September</w:t>
      </w:r>
      <w:r w:rsidRPr="00624790">
        <w:rPr>
          <w:rFonts w:ascii="Garamond" w:eastAsia="Times New Roman" w:hAnsi="Garamond"/>
          <w:bCs/>
          <w:lang w:eastAsia="en-GB"/>
        </w:rPr>
        <w:t xml:space="preserve"> 2022.</w:t>
      </w:r>
    </w:p>
    <w:p w:rsidR="00C36FD4" w:rsidRPr="00A77470" w:rsidRDefault="00C36FD4" w:rsidP="005C2B7A">
      <w:pPr>
        <w:numPr>
          <w:ilvl w:val="0"/>
          <w:numId w:val="7"/>
        </w:numPr>
        <w:spacing w:line="276" w:lineRule="auto"/>
        <w:jc w:val="both"/>
        <w:rPr>
          <w:rFonts w:ascii="Garamond" w:eastAsia="Times New Roman" w:hAnsi="Garamond"/>
          <w:bCs/>
          <w:lang w:eastAsia="en-GB"/>
        </w:rPr>
      </w:pPr>
      <w:r w:rsidRPr="00A77470">
        <w:rPr>
          <w:rFonts w:ascii="Garamond" w:eastAsia="Times New Roman" w:hAnsi="Garamond"/>
          <w:bCs/>
          <w:lang w:eastAsia="en-GB"/>
        </w:rPr>
        <w:t xml:space="preserve">MSCI All Country World Price Index (MSCI ACWI), which represents performance of set of large- and mid-cap stocks across 23 developed and 27 </w:t>
      </w:r>
      <w:r w:rsidR="00A77470" w:rsidRPr="00A77470">
        <w:rPr>
          <w:rFonts w:ascii="Garamond" w:eastAsia="Times New Roman" w:hAnsi="Garamond"/>
          <w:bCs/>
          <w:lang w:eastAsia="en-GB"/>
        </w:rPr>
        <w:t xml:space="preserve">emerging markets, went down by </w:t>
      </w:r>
      <w:r w:rsidRPr="00A77470">
        <w:rPr>
          <w:rFonts w:ascii="Garamond" w:eastAsia="Times New Roman" w:hAnsi="Garamond"/>
          <w:bCs/>
          <w:lang w:eastAsia="en-GB"/>
        </w:rPr>
        <w:t>9</w:t>
      </w:r>
      <w:r w:rsidR="00A77470" w:rsidRPr="00A77470">
        <w:rPr>
          <w:rFonts w:ascii="Garamond" w:eastAsia="Times New Roman" w:hAnsi="Garamond"/>
          <w:bCs/>
          <w:lang w:eastAsia="en-GB"/>
        </w:rPr>
        <w:t>.7</w:t>
      </w:r>
      <w:r w:rsidRPr="00A77470">
        <w:rPr>
          <w:rFonts w:ascii="Garamond" w:eastAsia="Times New Roman" w:hAnsi="Garamond"/>
          <w:bCs/>
          <w:lang w:eastAsia="en-GB"/>
        </w:rPr>
        <w:t xml:space="preserve"> per cent in </w:t>
      </w:r>
      <w:r w:rsidR="00A77470" w:rsidRPr="00A77470">
        <w:rPr>
          <w:rFonts w:ascii="Garamond" w:eastAsia="Times New Roman" w:hAnsi="Garamond"/>
          <w:bCs/>
          <w:lang w:eastAsia="en-GB"/>
        </w:rPr>
        <w:t>September</w:t>
      </w:r>
      <w:r w:rsidRPr="00A77470">
        <w:rPr>
          <w:rFonts w:ascii="Garamond" w:eastAsia="Times New Roman" w:hAnsi="Garamond"/>
          <w:bCs/>
          <w:lang w:eastAsia="en-GB"/>
        </w:rPr>
        <w:t xml:space="preserve"> 2022.</w:t>
      </w:r>
    </w:p>
    <w:p w:rsidR="00C36FD4" w:rsidRPr="00A77470" w:rsidRDefault="00C36FD4" w:rsidP="00C36FD4">
      <w:pPr>
        <w:spacing w:line="276" w:lineRule="auto"/>
        <w:ind w:left="360"/>
        <w:jc w:val="both"/>
        <w:rPr>
          <w:rFonts w:ascii="Garamond" w:eastAsia="Times New Roman" w:hAnsi="Garamond"/>
          <w:bCs/>
          <w:lang w:eastAsia="en-GB"/>
        </w:rPr>
      </w:pPr>
    </w:p>
    <w:p w:rsidR="00C36FD4" w:rsidRPr="001769A8" w:rsidRDefault="00C36FD4" w:rsidP="00C36FD4">
      <w:pPr>
        <w:rPr>
          <w:rFonts w:ascii="Garamond" w:hAnsi="Garamond"/>
          <w:b/>
          <w:bCs/>
        </w:rPr>
      </w:pPr>
      <w:r w:rsidRPr="001769A8">
        <w:rPr>
          <w:rFonts w:ascii="Garamond" w:hAnsi="Garamond"/>
          <w:b/>
          <w:bCs/>
        </w:rPr>
        <w:t>Table 1: Performance of Stock Indices</w:t>
      </w:r>
    </w:p>
    <w:tbl>
      <w:tblPr>
        <w:tblW w:w="9728" w:type="dxa"/>
        <w:jc w:val="center"/>
        <w:tblLayout w:type="fixed"/>
        <w:tblCellMar>
          <w:left w:w="57" w:type="dxa"/>
          <w:right w:w="57" w:type="dxa"/>
        </w:tblCellMar>
        <w:tblLook w:val="04A0" w:firstRow="1" w:lastRow="0" w:firstColumn="1" w:lastColumn="0" w:noHBand="0" w:noVBand="1"/>
      </w:tblPr>
      <w:tblGrid>
        <w:gridCol w:w="1128"/>
        <w:gridCol w:w="2563"/>
        <w:gridCol w:w="1138"/>
        <w:gridCol w:w="887"/>
        <w:gridCol w:w="853"/>
        <w:gridCol w:w="854"/>
        <w:gridCol w:w="714"/>
        <w:gridCol w:w="962"/>
        <w:gridCol w:w="629"/>
      </w:tblGrid>
      <w:tr w:rsidR="001769A8" w:rsidRPr="00BF7A9D" w:rsidTr="00BF7A9D">
        <w:trPr>
          <w:trHeight w:val="43"/>
          <w:jc w:val="center"/>
        </w:trPr>
        <w:tc>
          <w:tcPr>
            <w:tcW w:w="1128"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Country</w:t>
            </w:r>
          </w:p>
        </w:tc>
        <w:tc>
          <w:tcPr>
            <w:tcW w:w="256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Name of the Index</w:t>
            </w:r>
          </w:p>
        </w:tc>
        <w:tc>
          <w:tcPr>
            <w:tcW w:w="1138" w:type="dxa"/>
            <w:tcBorders>
              <w:top w:val="single" w:sz="8" w:space="0" w:color="auto"/>
              <w:left w:val="nil"/>
              <w:bottom w:val="nil"/>
              <w:right w:val="single" w:sz="8" w:space="0" w:color="auto"/>
            </w:tcBorders>
            <w:shd w:val="clear" w:color="000000" w:fill="B4C6E7"/>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Closing Value as on</w:t>
            </w:r>
          </w:p>
        </w:tc>
        <w:tc>
          <w:tcPr>
            <w:tcW w:w="3308" w:type="dxa"/>
            <w:gridSpan w:val="4"/>
            <w:tcBorders>
              <w:top w:val="single" w:sz="8" w:space="0" w:color="auto"/>
              <w:left w:val="nil"/>
              <w:bottom w:val="single" w:sz="8" w:space="0" w:color="auto"/>
              <w:right w:val="single" w:sz="8" w:space="0" w:color="000000"/>
            </w:tcBorders>
            <w:shd w:val="clear" w:color="000000" w:fill="B4C6E7"/>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Percentage change in Closing Value over period</w:t>
            </w:r>
          </w:p>
        </w:tc>
        <w:tc>
          <w:tcPr>
            <w:tcW w:w="962"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769A8" w:rsidRPr="00BF7A9D" w:rsidRDefault="001769A8" w:rsidP="00BF7A9D">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Volatility (</w:t>
            </w:r>
            <w:r w:rsidR="00D06AE0" w:rsidRPr="00BF7A9D">
              <w:rPr>
                <w:rFonts w:ascii="Palatino Linotype" w:eastAsia="Times New Roman" w:hAnsi="Palatino Linotype" w:cs="Calibri"/>
                <w:b/>
                <w:bCs/>
                <w:color w:val="000000"/>
                <w:sz w:val="18"/>
                <w:szCs w:val="18"/>
                <w:lang w:val="en-IN" w:eastAsia="en-IN" w:bidi="hi-IN"/>
              </w:rPr>
              <w:t>per cent</w:t>
            </w:r>
            <w:r w:rsidRPr="00BF7A9D">
              <w:rPr>
                <w:rFonts w:ascii="Palatino Linotype" w:eastAsia="Times New Roman" w:hAnsi="Palatino Linotype" w:cs="Calibri"/>
                <w:b/>
                <w:bCs/>
                <w:color w:val="000000"/>
                <w:sz w:val="18"/>
                <w:szCs w:val="18"/>
                <w:lang w:val="en-IN" w:eastAsia="en-IN" w:bidi="hi-IN"/>
              </w:rPr>
              <w:t>)</w:t>
            </w:r>
          </w:p>
        </w:tc>
        <w:tc>
          <w:tcPr>
            <w:tcW w:w="626"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P/E Ratio</w:t>
            </w:r>
          </w:p>
        </w:tc>
      </w:tr>
      <w:tr w:rsidR="001769A8" w:rsidRPr="00BF7A9D" w:rsidTr="00BF7A9D">
        <w:trPr>
          <w:trHeight w:val="39"/>
          <w:jc w:val="center"/>
        </w:trPr>
        <w:tc>
          <w:tcPr>
            <w:tcW w:w="1128" w:type="dxa"/>
            <w:vMerge/>
            <w:tcBorders>
              <w:top w:val="single" w:sz="8" w:space="0" w:color="auto"/>
              <w:left w:val="single" w:sz="8" w:space="0" w:color="auto"/>
              <w:bottom w:val="single" w:sz="8" w:space="0" w:color="000000"/>
              <w:right w:val="single" w:sz="8" w:space="0" w:color="auto"/>
            </w:tcBorders>
            <w:vAlign w:val="center"/>
            <w:hideMark/>
          </w:tcPr>
          <w:p w:rsidR="001769A8" w:rsidRPr="00BF7A9D" w:rsidRDefault="001769A8" w:rsidP="001769A8">
            <w:pPr>
              <w:contextualSpacing/>
              <w:rPr>
                <w:rFonts w:ascii="Palatino Linotype" w:eastAsia="Times New Roman" w:hAnsi="Palatino Linotype" w:cs="Calibri"/>
                <w:b/>
                <w:bCs/>
                <w:color w:val="000000"/>
                <w:sz w:val="18"/>
                <w:szCs w:val="18"/>
                <w:lang w:val="en-IN" w:eastAsia="en-IN" w:bidi="hi-IN"/>
              </w:rPr>
            </w:pPr>
          </w:p>
        </w:tc>
        <w:tc>
          <w:tcPr>
            <w:tcW w:w="2563" w:type="dxa"/>
            <w:vMerge/>
            <w:tcBorders>
              <w:top w:val="single" w:sz="8" w:space="0" w:color="auto"/>
              <w:left w:val="single" w:sz="8" w:space="0" w:color="auto"/>
              <w:bottom w:val="single" w:sz="8" w:space="0" w:color="000000"/>
              <w:right w:val="single" w:sz="8" w:space="0" w:color="auto"/>
            </w:tcBorders>
            <w:vAlign w:val="center"/>
            <w:hideMark/>
          </w:tcPr>
          <w:p w:rsidR="001769A8" w:rsidRPr="00BF7A9D" w:rsidRDefault="001769A8" w:rsidP="001769A8">
            <w:pPr>
              <w:contextualSpacing/>
              <w:rPr>
                <w:rFonts w:ascii="Palatino Linotype" w:eastAsia="Times New Roman" w:hAnsi="Palatino Linotype" w:cs="Calibri"/>
                <w:b/>
                <w:bCs/>
                <w:color w:val="000000"/>
                <w:sz w:val="18"/>
                <w:szCs w:val="18"/>
                <w:lang w:val="en-IN" w:eastAsia="en-IN" w:bidi="hi-IN"/>
              </w:rPr>
            </w:pPr>
          </w:p>
        </w:tc>
        <w:tc>
          <w:tcPr>
            <w:tcW w:w="1138" w:type="dxa"/>
            <w:tcBorders>
              <w:top w:val="nil"/>
              <w:left w:val="nil"/>
              <w:bottom w:val="single" w:sz="8" w:space="0" w:color="auto"/>
              <w:right w:val="single" w:sz="8" w:space="0" w:color="auto"/>
            </w:tcBorders>
            <w:shd w:val="clear" w:color="000000" w:fill="B4C6E7"/>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30-Sep-22</w:t>
            </w:r>
          </w:p>
        </w:tc>
        <w:tc>
          <w:tcPr>
            <w:tcW w:w="887" w:type="dxa"/>
            <w:tcBorders>
              <w:top w:val="nil"/>
              <w:left w:val="nil"/>
              <w:bottom w:val="single" w:sz="8" w:space="0" w:color="auto"/>
              <w:right w:val="single" w:sz="8" w:space="0" w:color="auto"/>
            </w:tcBorders>
            <w:shd w:val="clear" w:color="000000" w:fill="B4C6E7"/>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1-Month</w:t>
            </w:r>
          </w:p>
        </w:tc>
        <w:tc>
          <w:tcPr>
            <w:tcW w:w="853" w:type="dxa"/>
            <w:tcBorders>
              <w:top w:val="nil"/>
              <w:left w:val="nil"/>
              <w:bottom w:val="single" w:sz="8" w:space="0" w:color="auto"/>
              <w:right w:val="single" w:sz="8" w:space="0" w:color="auto"/>
            </w:tcBorders>
            <w:shd w:val="clear" w:color="000000" w:fill="B4C6E7"/>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3-Month</w:t>
            </w:r>
          </w:p>
        </w:tc>
        <w:tc>
          <w:tcPr>
            <w:tcW w:w="854" w:type="dxa"/>
            <w:tcBorders>
              <w:top w:val="nil"/>
              <w:left w:val="nil"/>
              <w:bottom w:val="single" w:sz="8" w:space="0" w:color="auto"/>
              <w:right w:val="single" w:sz="8" w:space="0" w:color="auto"/>
            </w:tcBorders>
            <w:shd w:val="clear" w:color="000000" w:fill="B4C6E7"/>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6-Month</w:t>
            </w:r>
          </w:p>
        </w:tc>
        <w:tc>
          <w:tcPr>
            <w:tcW w:w="712" w:type="dxa"/>
            <w:tcBorders>
              <w:top w:val="nil"/>
              <w:left w:val="nil"/>
              <w:bottom w:val="single" w:sz="8" w:space="0" w:color="auto"/>
              <w:right w:val="single" w:sz="8" w:space="0" w:color="auto"/>
            </w:tcBorders>
            <w:shd w:val="clear" w:color="000000" w:fill="B4C6E7"/>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1-Year</w:t>
            </w:r>
          </w:p>
        </w:tc>
        <w:tc>
          <w:tcPr>
            <w:tcW w:w="962" w:type="dxa"/>
            <w:vMerge/>
            <w:tcBorders>
              <w:top w:val="single" w:sz="8" w:space="0" w:color="auto"/>
              <w:left w:val="single" w:sz="8" w:space="0" w:color="auto"/>
              <w:bottom w:val="single" w:sz="8" w:space="0" w:color="000000"/>
              <w:right w:val="single" w:sz="8" w:space="0" w:color="auto"/>
            </w:tcBorders>
            <w:vAlign w:val="center"/>
            <w:hideMark/>
          </w:tcPr>
          <w:p w:rsidR="001769A8" w:rsidRPr="00BF7A9D" w:rsidRDefault="001769A8" w:rsidP="001769A8">
            <w:pPr>
              <w:contextualSpacing/>
              <w:rPr>
                <w:rFonts w:ascii="Palatino Linotype" w:eastAsia="Times New Roman" w:hAnsi="Palatino Linotype" w:cs="Calibri"/>
                <w:b/>
                <w:bCs/>
                <w:color w:val="000000"/>
                <w:sz w:val="18"/>
                <w:szCs w:val="18"/>
                <w:lang w:val="en-IN" w:eastAsia="en-IN" w:bidi="hi-IN"/>
              </w:rPr>
            </w:pPr>
          </w:p>
        </w:tc>
        <w:tc>
          <w:tcPr>
            <w:tcW w:w="626" w:type="dxa"/>
            <w:vMerge/>
            <w:tcBorders>
              <w:top w:val="single" w:sz="8" w:space="0" w:color="auto"/>
              <w:left w:val="single" w:sz="8" w:space="0" w:color="auto"/>
              <w:bottom w:val="single" w:sz="8" w:space="0" w:color="000000"/>
              <w:right w:val="single" w:sz="8" w:space="0" w:color="auto"/>
            </w:tcBorders>
            <w:vAlign w:val="center"/>
            <w:hideMark/>
          </w:tcPr>
          <w:p w:rsidR="001769A8" w:rsidRPr="00BF7A9D" w:rsidRDefault="001769A8" w:rsidP="001769A8">
            <w:pPr>
              <w:contextualSpacing/>
              <w:rPr>
                <w:rFonts w:ascii="Palatino Linotype" w:eastAsia="Times New Roman" w:hAnsi="Palatino Linotype" w:cs="Calibri"/>
                <w:b/>
                <w:bCs/>
                <w:color w:val="000000"/>
                <w:sz w:val="18"/>
                <w:szCs w:val="18"/>
                <w:lang w:val="en-IN" w:eastAsia="en-IN" w:bidi="hi-IN"/>
              </w:rPr>
            </w:pPr>
          </w:p>
        </w:tc>
      </w:tr>
      <w:tr w:rsidR="001769A8" w:rsidRPr="00BF7A9D" w:rsidTr="00BF7A9D">
        <w:trPr>
          <w:trHeight w:val="39"/>
          <w:jc w:val="center"/>
        </w:trPr>
        <w:tc>
          <w:tcPr>
            <w:tcW w:w="9728" w:type="dxa"/>
            <w:gridSpan w:val="9"/>
            <w:tcBorders>
              <w:top w:val="single" w:sz="8" w:space="0" w:color="auto"/>
              <w:left w:val="single" w:sz="8" w:space="0" w:color="auto"/>
              <w:bottom w:val="single" w:sz="8" w:space="0" w:color="auto"/>
              <w:right w:val="single" w:sz="8" w:space="0" w:color="000000"/>
            </w:tcBorders>
            <w:shd w:val="clear" w:color="000000" w:fill="D9E1F2"/>
            <w:noWrap/>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BRICS Nations</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Brazil</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BRAZIL IBOVESPA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1,10,037</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0.5</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11.7</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-8.3</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-0.8</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16.3</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6.1</w:t>
            </w:r>
          </w:p>
        </w:tc>
      </w:tr>
      <w:tr w:rsidR="00BF7A9D"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BF7A9D" w:rsidRPr="00BF7A9D" w:rsidRDefault="00BF7A9D" w:rsidP="00BF7A9D">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India</w:t>
            </w:r>
          </w:p>
        </w:tc>
        <w:tc>
          <w:tcPr>
            <w:tcW w:w="2563" w:type="dxa"/>
            <w:tcBorders>
              <w:top w:val="nil"/>
              <w:left w:val="nil"/>
              <w:bottom w:val="nil"/>
              <w:right w:val="single" w:sz="8" w:space="0" w:color="auto"/>
            </w:tcBorders>
            <w:shd w:val="clear" w:color="000000" w:fill="D9E1F2"/>
            <w:noWrap/>
            <w:hideMark/>
          </w:tcPr>
          <w:p w:rsidR="00BF7A9D" w:rsidRPr="00BF7A9D" w:rsidRDefault="00BF7A9D" w:rsidP="00BF7A9D">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Nifty 50</w:t>
            </w:r>
          </w:p>
        </w:tc>
        <w:tc>
          <w:tcPr>
            <w:tcW w:w="1138" w:type="dxa"/>
            <w:tcBorders>
              <w:top w:val="nil"/>
              <w:left w:val="nil"/>
              <w:bottom w:val="nil"/>
              <w:right w:val="single" w:sz="8" w:space="0" w:color="auto"/>
            </w:tcBorders>
            <w:shd w:val="clear" w:color="000000" w:fill="9BC2E6"/>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17,094</w:t>
            </w:r>
          </w:p>
        </w:tc>
        <w:tc>
          <w:tcPr>
            <w:tcW w:w="887"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-3.7</w:t>
            </w:r>
          </w:p>
        </w:tc>
        <w:tc>
          <w:tcPr>
            <w:tcW w:w="853"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8.3</w:t>
            </w:r>
          </w:p>
        </w:tc>
        <w:tc>
          <w:tcPr>
            <w:tcW w:w="854"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-2.1</w:t>
            </w:r>
          </w:p>
        </w:tc>
        <w:tc>
          <w:tcPr>
            <w:tcW w:w="712"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-3.0</w:t>
            </w:r>
          </w:p>
        </w:tc>
        <w:tc>
          <w:tcPr>
            <w:tcW w:w="962"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12.0</w:t>
            </w:r>
          </w:p>
        </w:tc>
        <w:tc>
          <w:tcPr>
            <w:tcW w:w="626"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20.6</w:t>
            </w:r>
          </w:p>
        </w:tc>
      </w:tr>
      <w:tr w:rsidR="00BF7A9D"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BF7A9D" w:rsidRPr="00BF7A9D" w:rsidRDefault="00BF7A9D" w:rsidP="00BF7A9D">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India</w:t>
            </w:r>
          </w:p>
        </w:tc>
        <w:tc>
          <w:tcPr>
            <w:tcW w:w="2563" w:type="dxa"/>
            <w:tcBorders>
              <w:top w:val="nil"/>
              <w:left w:val="nil"/>
              <w:bottom w:val="nil"/>
              <w:right w:val="single" w:sz="8" w:space="0" w:color="auto"/>
            </w:tcBorders>
            <w:shd w:val="clear" w:color="000000" w:fill="D9E1F2"/>
            <w:noWrap/>
            <w:hideMark/>
          </w:tcPr>
          <w:p w:rsidR="00BF7A9D" w:rsidRPr="00BF7A9D" w:rsidRDefault="00BF7A9D" w:rsidP="00BF7A9D">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S&amp;P BSE SENSEX </w:t>
            </w:r>
          </w:p>
        </w:tc>
        <w:tc>
          <w:tcPr>
            <w:tcW w:w="1138" w:type="dxa"/>
            <w:tcBorders>
              <w:top w:val="nil"/>
              <w:left w:val="nil"/>
              <w:bottom w:val="nil"/>
              <w:right w:val="single" w:sz="8" w:space="0" w:color="auto"/>
            </w:tcBorders>
            <w:shd w:val="clear" w:color="000000" w:fill="9BC2E6"/>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57,427</w:t>
            </w:r>
          </w:p>
        </w:tc>
        <w:tc>
          <w:tcPr>
            <w:tcW w:w="887"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-3.5</w:t>
            </w:r>
          </w:p>
        </w:tc>
        <w:tc>
          <w:tcPr>
            <w:tcW w:w="853"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8.3</w:t>
            </w:r>
          </w:p>
        </w:tc>
        <w:tc>
          <w:tcPr>
            <w:tcW w:w="854"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-1.9</w:t>
            </w:r>
          </w:p>
        </w:tc>
        <w:tc>
          <w:tcPr>
            <w:tcW w:w="712"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-2.9</w:t>
            </w:r>
          </w:p>
        </w:tc>
        <w:tc>
          <w:tcPr>
            <w:tcW w:w="962"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12.2</w:t>
            </w:r>
          </w:p>
        </w:tc>
        <w:tc>
          <w:tcPr>
            <w:tcW w:w="626" w:type="dxa"/>
            <w:tcBorders>
              <w:top w:val="nil"/>
              <w:left w:val="nil"/>
              <w:bottom w:val="nil"/>
              <w:right w:val="single" w:sz="8" w:space="0" w:color="auto"/>
            </w:tcBorders>
            <w:shd w:val="clear" w:color="auto" w:fill="auto"/>
            <w:noWrap/>
            <w:hideMark/>
          </w:tcPr>
          <w:p w:rsidR="00BF7A9D" w:rsidRPr="00BF7A9D" w:rsidRDefault="00BF7A9D" w:rsidP="00BF7A9D">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22.8</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China</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SHANGHAI SE COMPOSITE</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3,024</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-5.6</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-11.0</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-7.0</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-15.2</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12.5</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12.0</w:t>
            </w:r>
          </w:p>
        </w:tc>
      </w:tr>
      <w:tr w:rsidR="001769A8" w:rsidRPr="00BF7A9D" w:rsidTr="00BF7A9D">
        <w:trPr>
          <w:trHeight w:val="188"/>
          <w:jc w:val="center"/>
        </w:trPr>
        <w:tc>
          <w:tcPr>
            <w:tcW w:w="1128" w:type="dxa"/>
            <w:tcBorders>
              <w:top w:val="nil"/>
              <w:left w:val="single" w:sz="8" w:space="0" w:color="auto"/>
              <w:bottom w:val="single" w:sz="8" w:space="0" w:color="auto"/>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South Africa</w:t>
            </w:r>
          </w:p>
        </w:tc>
        <w:tc>
          <w:tcPr>
            <w:tcW w:w="2563" w:type="dxa"/>
            <w:tcBorders>
              <w:top w:val="nil"/>
              <w:left w:val="nil"/>
              <w:bottom w:val="single" w:sz="8" w:space="0" w:color="auto"/>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FTSE/JSE AFRICA ALL SHR</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63,726</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-5.2</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-3.8</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-15.6</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-0.9</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23.6</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7.1</w:t>
            </w:r>
          </w:p>
        </w:tc>
      </w:tr>
      <w:tr w:rsidR="001769A8" w:rsidRPr="00BF7A9D" w:rsidTr="00BF7A9D">
        <w:trPr>
          <w:trHeight w:val="43"/>
          <w:jc w:val="center"/>
        </w:trPr>
        <w:tc>
          <w:tcPr>
            <w:tcW w:w="9728" w:type="dxa"/>
            <w:gridSpan w:val="9"/>
            <w:tcBorders>
              <w:top w:val="single" w:sz="8" w:space="0" w:color="auto"/>
              <w:left w:val="single" w:sz="8" w:space="0" w:color="auto"/>
              <w:bottom w:val="single" w:sz="8" w:space="0" w:color="auto"/>
              <w:right w:val="single" w:sz="8" w:space="0" w:color="000000"/>
            </w:tcBorders>
            <w:shd w:val="clear" w:color="000000" w:fill="D9E1F2"/>
            <w:hideMark/>
          </w:tcPr>
          <w:p w:rsidR="001769A8" w:rsidRPr="00BF7A9D" w:rsidRDefault="001769A8" w:rsidP="001769A8">
            <w:pPr>
              <w:contextualSpacing/>
              <w:jc w:val="center"/>
              <w:rPr>
                <w:rFonts w:ascii="Palatino Linotype" w:eastAsia="Times New Roman" w:hAnsi="Palatino Linotype" w:cs="Calibri"/>
                <w:b/>
                <w:bCs/>
                <w:color w:val="000000"/>
                <w:sz w:val="18"/>
                <w:szCs w:val="18"/>
                <w:lang w:val="en-IN" w:eastAsia="en-IN" w:bidi="hi-IN"/>
              </w:rPr>
            </w:pPr>
            <w:r w:rsidRPr="00BF7A9D">
              <w:rPr>
                <w:rFonts w:ascii="Palatino Linotype" w:eastAsia="Times New Roman" w:hAnsi="Palatino Linotype" w:cs="Calibri"/>
                <w:b/>
                <w:bCs/>
                <w:color w:val="000000"/>
                <w:sz w:val="18"/>
                <w:szCs w:val="18"/>
                <w:lang w:val="en-IN" w:eastAsia="en-IN" w:bidi="hi-IN"/>
              </w:rPr>
              <w:t>Developed Markets</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USA</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NASDAQ COMPOSITE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10,576</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-10.5</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-4.1</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-25.6</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-26.8</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25.5</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NA</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USA</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DOW JONES INDUS. AVG</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28,726</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-8.8</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-6.7</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-17.2</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-15.1</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14.3</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15.9</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France</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CAC 40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5,762</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-5.9</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-2.7</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-13.5</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-11.6</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18.5</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9.7</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Germany</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DAX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12,114</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-5.6</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-5.2</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-16.0</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-20.6</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22.5</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12.0</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UK</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FTSE 100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6,894</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-5.4</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-3.8</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-8.3</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-2.7</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15.9</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9.7</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Hong Kong</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HANG SENG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17,223</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-13.7</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-21.2</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-21.7</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-29.9</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20.2</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8.4</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South Korea</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KOSPI </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2,155</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-12.8</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-7.6</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-21.8</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-29.8</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14.8</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NA</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Japan</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NIKKEI 225</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25,937</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-7.7</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-1.7</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-6.8</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-11.9</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14.2</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14.4</w:t>
            </w:r>
          </w:p>
        </w:tc>
      </w:tr>
      <w:tr w:rsidR="001769A8" w:rsidRPr="00BF7A9D" w:rsidTr="00BF7A9D">
        <w:trPr>
          <w:trHeight w:val="179"/>
          <w:jc w:val="center"/>
        </w:trPr>
        <w:tc>
          <w:tcPr>
            <w:tcW w:w="1128" w:type="dxa"/>
            <w:tcBorders>
              <w:top w:val="nil"/>
              <w:left w:val="single" w:sz="8" w:space="0" w:color="auto"/>
              <w:bottom w:val="nil"/>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Singapore</w:t>
            </w:r>
          </w:p>
        </w:tc>
        <w:tc>
          <w:tcPr>
            <w:tcW w:w="2563" w:type="dxa"/>
            <w:tcBorders>
              <w:top w:val="nil"/>
              <w:left w:val="nil"/>
              <w:bottom w:val="nil"/>
              <w:right w:val="single" w:sz="8" w:space="0" w:color="auto"/>
            </w:tcBorders>
            <w:shd w:val="clear" w:color="000000" w:fill="D9E1F2"/>
            <w:noWrap/>
            <w:hideMark/>
          </w:tcPr>
          <w:p w:rsidR="001769A8" w:rsidRPr="00BF7A9D" w:rsidRDefault="001769A8" w:rsidP="00DA2D26">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STRAITS TIMES STI</w:t>
            </w:r>
          </w:p>
        </w:tc>
        <w:tc>
          <w:tcPr>
            <w:tcW w:w="1138" w:type="dxa"/>
            <w:tcBorders>
              <w:top w:val="nil"/>
              <w:left w:val="nil"/>
              <w:bottom w:val="nil"/>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3,130</w:t>
            </w:r>
          </w:p>
        </w:tc>
        <w:tc>
          <w:tcPr>
            <w:tcW w:w="887"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-2.8</w:t>
            </w:r>
          </w:p>
        </w:tc>
        <w:tc>
          <w:tcPr>
            <w:tcW w:w="853"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0.9</w:t>
            </w:r>
          </w:p>
        </w:tc>
        <w:tc>
          <w:tcPr>
            <w:tcW w:w="854"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-8.2</w:t>
            </w:r>
          </w:p>
        </w:tc>
        <w:tc>
          <w:tcPr>
            <w:tcW w:w="71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1.4</w:t>
            </w:r>
          </w:p>
        </w:tc>
        <w:tc>
          <w:tcPr>
            <w:tcW w:w="962"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10.1</w:t>
            </w:r>
          </w:p>
        </w:tc>
        <w:tc>
          <w:tcPr>
            <w:tcW w:w="626" w:type="dxa"/>
            <w:tcBorders>
              <w:top w:val="nil"/>
              <w:left w:val="nil"/>
              <w:bottom w:val="nil"/>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10.6</w:t>
            </w:r>
          </w:p>
        </w:tc>
      </w:tr>
      <w:tr w:rsidR="001769A8" w:rsidRPr="00BF7A9D" w:rsidTr="00BF7A9D">
        <w:trPr>
          <w:trHeight w:val="188"/>
          <w:jc w:val="center"/>
        </w:trPr>
        <w:tc>
          <w:tcPr>
            <w:tcW w:w="1128" w:type="dxa"/>
            <w:tcBorders>
              <w:top w:val="nil"/>
              <w:left w:val="single" w:sz="8" w:space="0" w:color="auto"/>
              <w:bottom w:val="single" w:sz="8" w:space="0" w:color="auto"/>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Taiwan</w:t>
            </w:r>
          </w:p>
        </w:tc>
        <w:tc>
          <w:tcPr>
            <w:tcW w:w="2563" w:type="dxa"/>
            <w:tcBorders>
              <w:top w:val="nil"/>
              <w:left w:val="nil"/>
              <w:bottom w:val="single" w:sz="8" w:space="0" w:color="auto"/>
              <w:right w:val="single" w:sz="8" w:space="0" w:color="auto"/>
            </w:tcBorders>
            <w:shd w:val="clear" w:color="000000" w:fill="D9E1F2"/>
            <w:noWrap/>
            <w:hideMark/>
          </w:tcPr>
          <w:p w:rsidR="001769A8" w:rsidRPr="00BF7A9D" w:rsidRDefault="001769A8" w:rsidP="001769A8">
            <w:pPr>
              <w:contextualSpacing/>
              <w:rPr>
                <w:rFonts w:ascii="Palatino Linotype" w:eastAsia="Times New Roman" w:hAnsi="Palatino Linotype" w:cs="Calibri"/>
                <w:color w:val="000000"/>
                <w:sz w:val="18"/>
                <w:szCs w:val="18"/>
                <w:lang w:val="en-IN" w:eastAsia="en-IN" w:bidi="hi-IN"/>
              </w:rPr>
            </w:pPr>
            <w:r w:rsidRPr="00BF7A9D">
              <w:rPr>
                <w:rFonts w:ascii="Palatino Linotype" w:eastAsia="Times New Roman" w:hAnsi="Palatino Linotype" w:cs="Calibri"/>
                <w:color w:val="000000"/>
                <w:sz w:val="18"/>
                <w:szCs w:val="18"/>
                <w:lang w:val="en-IN" w:eastAsia="en-IN" w:bidi="hi-IN"/>
              </w:rPr>
              <w:t xml:space="preserve">TAIWAN TAIEX </w:t>
            </w:r>
          </w:p>
        </w:tc>
        <w:tc>
          <w:tcPr>
            <w:tcW w:w="1138" w:type="dxa"/>
            <w:tcBorders>
              <w:top w:val="nil"/>
              <w:left w:val="nil"/>
              <w:bottom w:val="single" w:sz="8" w:space="0" w:color="auto"/>
              <w:right w:val="single" w:sz="8" w:space="0" w:color="auto"/>
            </w:tcBorders>
            <w:shd w:val="clear" w:color="000000" w:fill="9BC2E6"/>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13,425</w:t>
            </w:r>
          </w:p>
        </w:tc>
        <w:tc>
          <w:tcPr>
            <w:tcW w:w="887" w:type="dxa"/>
            <w:tcBorders>
              <w:top w:val="nil"/>
              <w:left w:val="nil"/>
              <w:bottom w:val="single" w:sz="8" w:space="0" w:color="auto"/>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-11.1</w:t>
            </w:r>
          </w:p>
        </w:tc>
        <w:tc>
          <w:tcPr>
            <w:tcW w:w="853" w:type="dxa"/>
            <w:tcBorders>
              <w:top w:val="nil"/>
              <w:left w:val="nil"/>
              <w:bottom w:val="single" w:sz="8" w:space="0" w:color="auto"/>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-9.5</w:t>
            </w:r>
          </w:p>
        </w:tc>
        <w:tc>
          <w:tcPr>
            <w:tcW w:w="854" w:type="dxa"/>
            <w:tcBorders>
              <w:top w:val="nil"/>
              <w:left w:val="nil"/>
              <w:bottom w:val="single" w:sz="8" w:space="0" w:color="auto"/>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-24.1</w:t>
            </w:r>
          </w:p>
        </w:tc>
        <w:tc>
          <w:tcPr>
            <w:tcW w:w="712" w:type="dxa"/>
            <w:tcBorders>
              <w:top w:val="nil"/>
              <w:left w:val="nil"/>
              <w:bottom w:val="single" w:sz="8" w:space="0" w:color="auto"/>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-20.7</w:t>
            </w:r>
          </w:p>
        </w:tc>
        <w:tc>
          <w:tcPr>
            <w:tcW w:w="962" w:type="dxa"/>
            <w:tcBorders>
              <w:top w:val="nil"/>
              <w:left w:val="nil"/>
              <w:bottom w:val="single" w:sz="8" w:space="0" w:color="auto"/>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20.8</w:t>
            </w:r>
          </w:p>
        </w:tc>
        <w:tc>
          <w:tcPr>
            <w:tcW w:w="626" w:type="dxa"/>
            <w:tcBorders>
              <w:top w:val="nil"/>
              <w:left w:val="nil"/>
              <w:bottom w:val="single" w:sz="8" w:space="0" w:color="auto"/>
              <w:right w:val="single" w:sz="8" w:space="0" w:color="auto"/>
            </w:tcBorders>
            <w:shd w:val="clear" w:color="auto" w:fill="auto"/>
            <w:noWrap/>
            <w:hideMark/>
          </w:tcPr>
          <w:p w:rsidR="001769A8" w:rsidRPr="00BF7A9D" w:rsidRDefault="001769A8" w:rsidP="001769A8">
            <w:pPr>
              <w:ind w:firstLineChars="100" w:firstLine="180"/>
              <w:contextualSpacing/>
              <w:jc w:val="right"/>
              <w:rPr>
                <w:rFonts w:ascii="Palatino Linotype" w:eastAsia="Times New Roman" w:hAnsi="Palatino Linotype" w:cs="Calibri"/>
                <w:sz w:val="18"/>
                <w:szCs w:val="18"/>
                <w:lang w:val="en-IN" w:eastAsia="en-IN" w:bidi="hi-IN"/>
              </w:rPr>
            </w:pPr>
            <w:r w:rsidRPr="00BF7A9D">
              <w:rPr>
                <w:rFonts w:ascii="Palatino Linotype" w:eastAsia="Times New Roman" w:hAnsi="Palatino Linotype" w:cs="Calibri"/>
                <w:sz w:val="18"/>
                <w:szCs w:val="18"/>
                <w:lang w:val="en-IN" w:eastAsia="en-IN" w:bidi="hi-IN"/>
              </w:rPr>
              <w:t>8.8</w:t>
            </w:r>
          </w:p>
        </w:tc>
      </w:tr>
    </w:tbl>
    <w:p w:rsidR="00C36FD4" w:rsidRPr="001769A8" w:rsidRDefault="00C36FD4" w:rsidP="00C36FD4">
      <w:pPr>
        <w:spacing w:line="23" w:lineRule="atLeast"/>
        <w:jc w:val="both"/>
        <w:rPr>
          <w:rFonts w:ascii="Garamond" w:hAnsi="Garamond"/>
          <w:bCs/>
          <w:sz w:val="20"/>
          <w:szCs w:val="20"/>
        </w:rPr>
      </w:pPr>
      <w:r w:rsidRPr="001769A8">
        <w:rPr>
          <w:rFonts w:ascii="Garamond" w:hAnsi="Garamond"/>
          <w:b/>
          <w:sz w:val="20"/>
          <w:szCs w:val="20"/>
        </w:rPr>
        <w:t>Note:</w:t>
      </w:r>
      <w:r w:rsidRPr="001769A8">
        <w:rPr>
          <w:rFonts w:ascii="Garamond" w:hAnsi="Garamond"/>
          <w:bCs/>
          <w:sz w:val="20"/>
          <w:szCs w:val="20"/>
        </w:rPr>
        <w:t xml:space="preserve"> P/E Ratios are as on the last trading day of month.</w:t>
      </w:r>
    </w:p>
    <w:p w:rsidR="00C36FD4" w:rsidRPr="001769A8" w:rsidRDefault="00C36FD4" w:rsidP="00C36FD4">
      <w:pPr>
        <w:spacing w:line="23" w:lineRule="atLeast"/>
        <w:jc w:val="both"/>
        <w:rPr>
          <w:rFonts w:ascii="Garamond" w:hAnsi="Garamond"/>
          <w:bCs/>
          <w:sz w:val="20"/>
          <w:szCs w:val="20"/>
        </w:rPr>
      </w:pPr>
      <w:r w:rsidRPr="001769A8">
        <w:rPr>
          <w:rFonts w:ascii="Garamond" w:hAnsi="Garamond"/>
          <w:b/>
          <w:sz w:val="20"/>
          <w:szCs w:val="20"/>
        </w:rPr>
        <w:t>NA:</w:t>
      </w:r>
      <w:r w:rsidRPr="001769A8">
        <w:rPr>
          <w:rFonts w:ascii="Garamond" w:hAnsi="Garamond"/>
          <w:bCs/>
          <w:sz w:val="20"/>
          <w:szCs w:val="20"/>
        </w:rPr>
        <w:t xml:space="preserve"> Not Available</w:t>
      </w:r>
    </w:p>
    <w:p w:rsidR="00C36FD4" w:rsidRPr="001769A8" w:rsidRDefault="00C36FD4" w:rsidP="00C36FD4">
      <w:pPr>
        <w:spacing w:line="23" w:lineRule="atLeast"/>
        <w:jc w:val="both"/>
        <w:rPr>
          <w:rFonts w:ascii="Garamond" w:hAnsi="Garamond"/>
          <w:bCs/>
          <w:sz w:val="20"/>
          <w:szCs w:val="20"/>
        </w:rPr>
      </w:pPr>
      <w:r w:rsidRPr="001769A8">
        <w:rPr>
          <w:rFonts w:ascii="Garamond" w:hAnsi="Garamond"/>
          <w:bCs/>
          <w:sz w:val="20"/>
          <w:szCs w:val="20"/>
        </w:rPr>
        <w:t>Data for Sensex and Nifty were taken from respective exchange website.</w:t>
      </w:r>
    </w:p>
    <w:p w:rsidR="00C36FD4" w:rsidRPr="001769A8" w:rsidRDefault="00C36FD4" w:rsidP="00C36FD4">
      <w:pPr>
        <w:spacing w:line="23" w:lineRule="atLeast"/>
        <w:jc w:val="both"/>
        <w:rPr>
          <w:rFonts w:ascii="Garamond" w:hAnsi="Garamond"/>
          <w:bCs/>
          <w:sz w:val="20"/>
          <w:szCs w:val="20"/>
        </w:rPr>
      </w:pPr>
      <w:r w:rsidRPr="001769A8">
        <w:rPr>
          <w:rFonts w:ascii="Garamond" w:hAnsi="Garamond"/>
          <w:b/>
          <w:sz w:val="20"/>
          <w:szCs w:val="20"/>
        </w:rPr>
        <w:t>Source:</w:t>
      </w:r>
      <w:r w:rsidRPr="001769A8">
        <w:rPr>
          <w:rFonts w:ascii="Garamond" w:hAnsi="Garamond"/>
          <w:bCs/>
          <w:sz w:val="20"/>
          <w:szCs w:val="20"/>
        </w:rPr>
        <w:t xml:space="preserve"> Refinitiv, BSE and NSE </w:t>
      </w:r>
    </w:p>
    <w:p w:rsidR="0034049D" w:rsidRPr="0073585B" w:rsidRDefault="0034049D" w:rsidP="00C36FD4">
      <w:pPr>
        <w:spacing w:line="23" w:lineRule="atLeast"/>
        <w:jc w:val="both"/>
        <w:rPr>
          <w:rFonts w:ascii="Garamond" w:hAnsi="Garamond"/>
          <w:bCs/>
          <w:color w:val="000099"/>
        </w:rPr>
      </w:pPr>
    </w:p>
    <w:p w:rsidR="00C36FD4" w:rsidRPr="0034049D" w:rsidRDefault="00C36FD4" w:rsidP="00C36FD4">
      <w:pPr>
        <w:spacing w:after="160" w:line="259" w:lineRule="auto"/>
        <w:rPr>
          <w:rFonts w:ascii="Garamond" w:hAnsi="Garamond"/>
          <w:b/>
          <w:bCs/>
        </w:rPr>
      </w:pPr>
      <w:r w:rsidRPr="0034049D">
        <w:rPr>
          <w:rFonts w:ascii="Garamond" w:hAnsi="Garamond"/>
          <w:b/>
          <w:bCs/>
        </w:rPr>
        <w:t xml:space="preserve">Figure 1: Trends in Select Stock Market Indices </w:t>
      </w:r>
    </w:p>
    <w:p w:rsidR="00C36FD4" w:rsidRPr="0073585B" w:rsidRDefault="00E11940" w:rsidP="00C36FD4">
      <w:pPr>
        <w:spacing w:line="23" w:lineRule="atLeast"/>
        <w:rPr>
          <w:rFonts w:ascii="Garamond" w:hAnsi="Garamond"/>
          <w:bCs/>
          <w:color w:val="000099"/>
        </w:rPr>
      </w:pPr>
      <w:r>
        <w:rPr>
          <w:noProof/>
          <w:lang w:val="en-IN" w:eastAsia="en-IN"/>
        </w:rPr>
        <w:drawing>
          <wp:inline distT="0" distB="0" distL="0" distR="0" wp14:anchorId="1900CD7C" wp14:editId="111C7F76">
            <wp:extent cx="6278880" cy="3057099"/>
            <wp:effectExtent l="0" t="0" r="7620" b="10160"/>
            <wp:docPr id="23" name="Chart 2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6FD4" w:rsidRPr="0034049D" w:rsidRDefault="00C36FD4" w:rsidP="00C36FD4">
      <w:pPr>
        <w:spacing w:line="23" w:lineRule="atLeast"/>
        <w:jc w:val="both"/>
        <w:outlineLvl w:val="0"/>
        <w:rPr>
          <w:rFonts w:ascii="Garamond" w:hAnsi="Garamond"/>
          <w:bCs/>
          <w:sz w:val="20"/>
          <w:szCs w:val="20"/>
        </w:rPr>
      </w:pPr>
      <w:r w:rsidRPr="0034049D">
        <w:rPr>
          <w:rFonts w:ascii="Garamond" w:hAnsi="Garamond"/>
          <w:b/>
          <w:sz w:val="20"/>
          <w:szCs w:val="20"/>
        </w:rPr>
        <w:t>Note</w:t>
      </w:r>
      <w:r w:rsidRPr="0034049D">
        <w:rPr>
          <w:rFonts w:ascii="Garamond" w:hAnsi="Garamond"/>
          <w:bCs/>
          <w:sz w:val="20"/>
          <w:szCs w:val="20"/>
        </w:rPr>
        <w:t xml:space="preserve">: All indices have been normalised to 100 </w:t>
      </w:r>
      <w:r w:rsidRPr="0034049D">
        <w:rPr>
          <w:rFonts w:ascii="Garamond" w:eastAsia="Times New Roman" w:hAnsi="Garamond"/>
          <w:bCs/>
          <w:sz w:val="20"/>
          <w:szCs w:val="20"/>
        </w:rPr>
        <w:t xml:space="preserve">on </w:t>
      </w:r>
      <w:r w:rsidR="00E11940">
        <w:rPr>
          <w:rFonts w:ascii="Garamond" w:eastAsia="Times New Roman" w:hAnsi="Garamond"/>
          <w:bCs/>
          <w:sz w:val="20"/>
          <w:szCs w:val="20"/>
        </w:rPr>
        <w:t xml:space="preserve">August 31, </w:t>
      </w:r>
      <w:r w:rsidRPr="0034049D">
        <w:rPr>
          <w:rFonts w:ascii="Garamond" w:eastAsia="Times New Roman" w:hAnsi="Garamond"/>
          <w:bCs/>
          <w:sz w:val="20"/>
          <w:szCs w:val="20"/>
        </w:rPr>
        <w:t>2021</w:t>
      </w:r>
      <w:r w:rsidRPr="0034049D">
        <w:rPr>
          <w:rFonts w:ascii="Garamond" w:hAnsi="Garamond"/>
          <w:bCs/>
          <w:sz w:val="20"/>
          <w:szCs w:val="20"/>
        </w:rPr>
        <w:t>.</w:t>
      </w:r>
    </w:p>
    <w:p w:rsidR="00C36FD4" w:rsidRPr="0034049D" w:rsidRDefault="00C36FD4" w:rsidP="00C36FD4">
      <w:pPr>
        <w:spacing w:line="23" w:lineRule="atLeast"/>
        <w:jc w:val="both"/>
        <w:outlineLvl w:val="0"/>
        <w:rPr>
          <w:rFonts w:ascii="Garamond" w:hAnsi="Garamond"/>
          <w:bCs/>
          <w:sz w:val="20"/>
          <w:szCs w:val="20"/>
        </w:rPr>
      </w:pPr>
      <w:r w:rsidRPr="0034049D">
        <w:rPr>
          <w:rFonts w:ascii="Garamond" w:hAnsi="Garamond"/>
          <w:b/>
          <w:sz w:val="20"/>
          <w:szCs w:val="20"/>
        </w:rPr>
        <w:t>Source</w:t>
      </w:r>
      <w:r w:rsidRPr="0034049D">
        <w:rPr>
          <w:rFonts w:ascii="Garamond" w:hAnsi="Garamond"/>
          <w:bCs/>
          <w:sz w:val="20"/>
          <w:szCs w:val="20"/>
        </w:rPr>
        <w:t>: Refinitiv</w:t>
      </w:r>
    </w:p>
    <w:p w:rsidR="00C36FD4" w:rsidRPr="0034049D" w:rsidRDefault="00C36FD4" w:rsidP="00C36FD4">
      <w:pPr>
        <w:rPr>
          <w:rFonts w:ascii="Garamond" w:hAnsi="Garamond"/>
        </w:rPr>
      </w:pPr>
    </w:p>
    <w:p w:rsidR="00C36FD4" w:rsidRPr="00167EE9" w:rsidRDefault="00C36FD4" w:rsidP="00167EE9">
      <w:pPr>
        <w:spacing w:line="276" w:lineRule="auto"/>
        <w:contextualSpacing/>
        <w:rPr>
          <w:rFonts w:ascii="Garamond" w:eastAsia="Times New Roman" w:hAnsi="Garamond"/>
          <w:b/>
          <w:u w:val="single"/>
          <w:lang w:eastAsia="en-GB"/>
        </w:rPr>
      </w:pPr>
      <w:r w:rsidRPr="00167EE9">
        <w:rPr>
          <w:rFonts w:ascii="Garamond" w:eastAsia="Times New Roman" w:hAnsi="Garamond"/>
          <w:b/>
          <w:u w:val="single"/>
          <w:lang w:eastAsia="en-GB"/>
        </w:rPr>
        <w:t>Bond Market</w:t>
      </w:r>
    </w:p>
    <w:p w:rsidR="00C36FD4" w:rsidRPr="00167EE9" w:rsidRDefault="00C36FD4" w:rsidP="005C2B7A">
      <w:pPr>
        <w:numPr>
          <w:ilvl w:val="0"/>
          <w:numId w:val="7"/>
        </w:numPr>
        <w:spacing w:line="276" w:lineRule="auto"/>
        <w:contextualSpacing/>
        <w:jc w:val="both"/>
        <w:rPr>
          <w:rFonts w:ascii="Garamond" w:eastAsia="Times New Roman" w:hAnsi="Garamond"/>
          <w:bCs/>
          <w:lang w:eastAsia="en-GB"/>
        </w:rPr>
      </w:pPr>
      <w:r w:rsidRPr="00167EE9">
        <w:rPr>
          <w:rFonts w:ascii="Garamond" w:eastAsia="Times New Roman" w:hAnsi="Garamond"/>
          <w:bCs/>
          <w:lang w:eastAsia="en-GB"/>
        </w:rPr>
        <w:t>Among BRIC Nations, 10-year government bond yield was observed to be highest in Brazil (12.</w:t>
      </w:r>
      <w:r w:rsidR="00167EE9" w:rsidRPr="00167EE9">
        <w:rPr>
          <w:rFonts w:ascii="Garamond" w:eastAsia="Times New Roman" w:hAnsi="Garamond"/>
          <w:bCs/>
          <w:lang w:eastAsia="en-GB"/>
        </w:rPr>
        <w:t>0 per cent) and</w:t>
      </w:r>
      <w:r w:rsidRPr="00167EE9">
        <w:rPr>
          <w:rFonts w:ascii="Garamond" w:eastAsia="Times New Roman" w:hAnsi="Garamond"/>
          <w:bCs/>
          <w:lang w:eastAsia="en-GB"/>
        </w:rPr>
        <w:t xml:space="preserve"> the lowest </w:t>
      </w:r>
      <w:r w:rsidR="00167EE9" w:rsidRPr="00167EE9">
        <w:rPr>
          <w:rFonts w:ascii="Garamond" w:eastAsia="Times New Roman" w:hAnsi="Garamond"/>
          <w:bCs/>
          <w:lang w:eastAsia="en-GB"/>
        </w:rPr>
        <w:t xml:space="preserve">in </w:t>
      </w:r>
      <w:r w:rsidRPr="00167EE9">
        <w:rPr>
          <w:rFonts w:ascii="Garamond" w:eastAsia="Times New Roman" w:hAnsi="Garamond"/>
          <w:bCs/>
          <w:lang w:eastAsia="en-GB"/>
        </w:rPr>
        <w:t>China (2.</w:t>
      </w:r>
      <w:r w:rsidR="00167EE9" w:rsidRPr="00167EE9">
        <w:rPr>
          <w:rFonts w:ascii="Garamond" w:eastAsia="Times New Roman" w:hAnsi="Garamond"/>
          <w:bCs/>
          <w:lang w:eastAsia="en-GB"/>
        </w:rPr>
        <w:t>8</w:t>
      </w:r>
      <w:r w:rsidRPr="00167EE9">
        <w:rPr>
          <w:rFonts w:ascii="Garamond" w:eastAsia="Times New Roman" w:hAnsi="Garamond"/>
          <w:bCs/>
          <w:lang w:eastAsia="en-GB"/>
        </w:rPr>
        <w:t xml:space="preserve"> per cent) at the end of </w:t>
      </w:r>
      <w:r w:rsidR="00167EE9" w:rsidRPr="00167EE9">
        <w:rPr>
          <w:rFonts w:ascii="Garamond" w:eastAsia="Times New Roman" w:hAnsi="Garamond"/>
          <w:bCs/>
          <w:lang w:eastAsia="en-GB"/>
        </w:rPr>
        <w:t xml:space="preserve">September </w:t>
      </w:r>
      <w:r w:rsidRPr="00167EE9">
        <w:rPr>
          <w:rFonts w:ascii="Garamond" w:eastAsia="Times New Roman" w:hAnsi="Garamond"/>
          <w:bCs/>
          <w:lang w:eastAsia="en-GB"/>
        </w:rPr>
        <w:t>2022.</w:t>
      </w:r>
    </w:p>
    <w:p w:rsidR="00C36FD4" w:rsidRPr="000D2B8A" w:rsidRDefault="00C36FD4" w:rsidP="005C2B7A">
      <w:pPr>
        <w:numPr>
          <w:ilvl w:val="0"/>
          <w:numId w:val="7"/>
        </w:numPr>
        <w:spacing w:line="276" w:lineRule="auto"/>
        <w:contextualSpacing/>
        <w:jc w:val="both"/>
        <w:rPr>
          <w:rFonts w:ascii="Garamond" w:eastAsia="Times New Roman" w:hAnsi="Garamond"/>
          <w:bCs/>
          <w:lang w:eastAsia="en-GB"/>
        </w:rPr>
      </w:pPr>
      <w:r w:rsidRPr="000D2B8A">
        <w:rPr>
          <w:rFonts w:ascii="Garamond" w:eastAsia="Times New Roman" w:hAnsi="Garamond"/>
          <w:bCs/>
          <w:lang w:eastAsia="en-GB"/>
        </w:rPr>
        <w:t xml:space="preserve">Indian 10-year government bond yield </w:t>
      </w:r>
      <w:r w:rsidR="00C9003C" w:rsidRPr="000D2B8A">
        <w:rPr>
          <w:rFonts w:ascii="Garamond" w:eastAsia="Times New Roman" w:hAnsi="Garamond"/>
          <w:bCs/>
          <w:lang w:eastAsia="en-GB"/>
        </w:rPr>
        <w:t xml:space="preserve">rose to 7.4 per cent at the end of September 2022 from </w:t>
      </w:r>
      <w:r w:rsidRPr="000D2B8A">
        <w:rPr>
          <w:rFonts w:ascii="Garamond" w:eastAsia="Times New Roman" w:hAnsi="Garamond"/>
          <w:bCs/>
          <w:lang w:eastAsia="en-GB"/>
        </w:rPr>
        <w:t xml:space="preserve">7.2 per cent at the end of August 2022. </w:t>
      </w:r>
    </w:p>
    <w:p w:rsidR="00C36FD4" w:rsidRPr="00320C35" w:rsidRDefault="00C36FD4" w:rsidP="005C2B7A">
      <w:pPr>
        <w:numPr>
          <w:ilvl w:val="0"/>
          <w:numId w:val="7"/>
        </w:numPr>
        <w:spacing w:line="276" w:lineRule="auto"/>
        <w:contextualSpacing/>
        <w:jc w:val="both"/>
        <w:rPr>
          <w:rFonts w:ascii="Garamond" w:hAnsi="Garamond"/>
          <w:bCs/>
        </w:rPr>
      </w:pPr>
      <w:r w:rsidRPr="00320C35">
        <w:rPr>
          <w:rFonts w:ascii="Garamond" w:eastAsia="Times New Roman" w:hAnsi="Garamond"/>
          <w:bCs/>
          <w:lang w:eastAsia="en-GB"/>
        </w:rPr>
        <w:t>Among select developed countries</w:t>
      </w:r>
      <w:r w:rsidRPr="00320C35">
        <w:rPr>
          <w:rStyle w:val="FootnoteReference"/>
          <w:rFonts w:ascii="Garamond" w:hAnsi="Garamond"/>
          <w:bCs/>
          <w:lang w:eastAsia="en-GB"/>
        </w:rPr>
        <w:footnoteReference w:id="3"/>
      </w:r>
      <w:r w:rsidRPr="00320C35">
        <w:rPr>
          <w:rFonts w:ascii="Garamond" w:eastAsia="Times New Roman" w:hAnsi="Garamond"/>
          <w:bCs/>
          <w:lang w:eastAsia="en-GB"/>
        </w:rPr>
        <w:t xml:space="preserve">, 10-year government bond yield </w:t>
      </w:r>
      <w:r w:rsidR="00320C35" w:rsidRPr="00320C35">
        <w:rPr>
          <w:rFonts w:ascii="Garamond" w:eastAsia="Times New Roman" w:hAnsi="Garamond"/>
          <w:bCs/>
          <w:lang w:eastAsia="en-GB"/>
        </w:rPr>
        <w:t xml:space="preserve">in the UK increased to 4.1 in September 2022 from 2.8 in August 2022. The yield of 10-year government bond in the USA also </w:t>
      </w:r>
      <w:r w:rsidRPr="00320C35">
        <w:rPr>
          <w:rFonts w:ascii="Garamond" w:eastAsia="Times New Roman" w:hAnsi="Garamond"/>
          <w:bCs/>
          <w:lang w:eastAsia="en-GB"/>
        </w:rPr>
        <w:t>increased to</w:t>
      </w:r>
      <w:r w:rsidR="000D2B8A" w:rsidRPr="00320C35">
        <w:rPr>
          <w:rFonts w:ascii="Garamond" w:eastAsia="Times New Roman" w:hAnsi="Garamond"/>
          <w:bCs/>
          <w:lang w:eastAsia="en-GB"/>
        </w:rPr>
        <w:t xml:space="preserve"> 3.8 per cent from</w:t>
      </w:r>
      <w:r w:rsidRPr="00320C35">
        <w:rPr>
          <w:rFonts w:ascii="Garamond" w:eastAsia="Times New Roman" w:hAnsi="Garamond"/>
          <w:bCs/>
          <w:lang w:eastAsia="en-GB"/>
        </w:rPr>
        <w:t xml:space="preserve"> 3.1 per cent</w:t>
      </w:r>
      <w:r w:rsidR="00320C35" w:rsidRPr="00320C35">
        <w:rPr>
          <w:rFonts w:ascii="Garamond" w:eastAsia="Times New Roman" w:hAnsi="Garamond"/>
          <w:bCs/>
          <w:lang w:eastAsia="en-GB"/>
        </w:rPr>
        <w:t xml:space="preserve"> during the same time</w:t>
      </w:r>
      <w:r w:rsidR="000D2B8A" w:rsidRPr="00320C35">
        <w:rPr>
          <w:rFonts w:ascii="Garamond" w:eastAsia="Times New Roman" w:hAnsi="Garamond"/>
          <w:bCs/>
          <w:lang w:eastAsia="en-GB"/>
        </w:rPr>
        <w:t>.</w:t>
      </w:r>
    </w:p>
    <w:p w:rsidR="00C36FD4" w:rsidRPr="0073585B" w:rsidRDefault="00C36FD4" w:rsidP="00C36FD4">
      <w:pPr>
        <w:spacing w:line="276" w:lineRule="auto"/>
        <w:contextualSpacing/>
        <w:jc w:val="both"/>
        <w:rPr>
          <w:rFonts w:ascii="Garamond" w:hAnsi="Garamond"/>
          <w:bCs/>
          <w:color w:val="000099"/>
        </w:rPr>
      </w:pPr>
    </w:p>
    <w:p w:rsidR="00C36FD4" w:rsidRPr="0034049D" w:rsidRDefault="00C36FD4" w:rsidP="00C36FD4">
      <w:pPr>
        <w:rPr>
          <w:rFonts w:ascii="Garamond" w:hAnsi="Garamond"/>
          <w:b/>
          <w:bCs/>
        </w:rPr>
      </w:pPr>
      <w:r w:rsidRPr="0034049D">
        <w:rPr>
          <w:rFonts w:ascii="Garamond" w:hAnsi="Garamond"/>
          <w:b/>
          <w:bCs/>
        </w:rPr>
        <w:t>Table 2: 10-year Government Bond Yields</w:t>
      </w:r>
    </w:p>
    <w:p w:rsidR="00C36FD4" w:rsidRPr="0034049D" w:rsidRDefault="00C36FD4" w:rsidP="00C36FD4">
      <w:pPr>
        <w:rPr>
          <w:rFonts w:ascii="Garamond" w:hAnsi="Garamond"/>
          <w:bCs/>
        </w:rPr>
      </w:pPr>
    </w:p>
    <w:tbl>
      <w:tblPr>
        <w:tblW w:w="7338" w:type="dxa"/>
        <w:jc w:val="center"/>
        <w:tblLook w:val="04A0" w:firstRow="1" w:lastRow="0" w:firstColumn="1" w:lastColumn="0" w:noHBand="0" w:noVBand="1"/>
      </w:tblPr>
      <w:tblGrid>
        <w:gridCol w:w="963"/>
        <w:gridCol w:w="1295"/>
        <w:gridCol w:w="1287"/>
        <w:gridCol w:w="1314"/>
        <w:gridCol w:w="1314"/>
        <w:gridCol w:w="1165"/>
      </w:tblGrid>
      <w:tr w:rsidR="0034049D" w:rsidRPr="0034049D" w:rsidTr="0034049D">
        <w:trPr>
          <w:trHeight w:val="258"/>
          <w:jc w:val="center"/>
        </w:trPr>
        <w:tc>
          <w:tcPr>
            <w:tcW w:w="96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Country</w:t>
            </w:r>
          </w:p>
        </w:tc>
        <w:tc>
          <w:tcPr>
            <w:tcW w:w="1295" w:type="dxa"/>
            <w:tcBorders>
              <w:top w:val="single" w:sz="8" w:space="0" w:color="auto"/>
              <w:left w:val="nil"/>
              <w:bottom w:val="nil"/>
              <w:right w:val="single" w:sz="8" w:space="0" w:color="auto"/>
            </w:tcBorders>
            <w:shd w:val="clear" w:color="000000" w:fill="B4C6E7"/>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Yield as on</w:t>
            </w:r>
          </w:p>
        </w:tc>
        <w:tc>
          <w:tcPr>
            <w:tcW w:w="5080" w:type="dxa"/>
            <w:gridSpan w:val="4"/>
            <w:tcBorders>
              <w:top w:val="single" w:sz="8" w:space="0" w:color="auto"/>
              <w:left w:val="nil"/>
              <w:bottom w:val="single" w:sz="8" w:space="0" w:color="auto"/>
              <w:right w:val="single" w:sz="8" w:space="0" w:color="000000"/>
            </w:tcBorders>
            <w:shd w:val="clear" w:color="000000" w:fill="B4C6E7"/>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Bond Yield in previous period</w:t>
            </w:r>
          </w:p>
        </w:tc>
      </w:tr>
      <w:tr w:rsidR="0034049D" w:rsidRPr="0034049D" w:rsidTr="0034049D">
        <w:trPr>
          <w:trHeight w:val="40"/>
          <w:jc w:val="center"/>
        </w:trPr>
        <w:tc>
          <w:tcPr>
            <w:tcW w:w="963" w:type="dxa"/>
            <w:vMerge/>
            <w:tcBorders>
              <w:top w:val="single" w:sz="8" w:space="0" w:color="auto"/>
              <w:left w:val="single" w:sz="8" w:space="0" w:color="auto"/>
              <w:bottom w:val="single" w:sz="8" w:space="0" w:color="000000"/>
              <w:right w:val="single" w:sz="8" w:space="0" w:color="auto"/>
            </w:tcBorders>
            <w:vAlign w:val="center"/>
            <w:hideMark/>
          </w:tcPr>
          <w:p w:rsidR="0034049D" w:rsidRPr="0034049D" w:rsidRDefault="0034049D" w:rsidP="0034049D">
            <w:pPr>
              <w:rPr>
                <w:rFonts w:ascii="Garamond" w:eastAsia="Times New Roman" w:hAnsi="Garamond" w:cs="Calibri"/>
                <w:b/>
                <w:bCs/>
                <w:sz w:val="20"/>
                <w:szCs w:val="20"/>
                <w:lang w:val="en-IN" w:eastAsia="en-IN" w:bidi="hi-IN"/>
              </w:rPr>
            </w:pPr>
          </w:p>
        </w:tc>
        <w:tc>
          <w:tcPr>
            <w:tcW w:w="1295" w:type="dxa"/>
            <w:tcBorders>
              <w:top w:val="nil"/>
              <w:left w:val="nil"/>
              <w:bottom w:val="single" w:sz="8" w:space="0" w:color="auto"/>
              <w:right w:val="single" w:sz="8" w:space="0" w:color="auto"/>
            </w:tcBorders>
            <w:shd w:val="clear" w:color="000000" w:fill="B4C6E7"/>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30-Sep-22</w:t>
            </w:r>
          </w:p>
        </w:tc>
        <w:tc>
          <w:tcPr>
            <w:tcW w:w="1287" w:type="dxa"/>
            <w:tcBorders>
              <w:top w:val="nil"/>
              <w:left w:val="nil"/>
              <w:bottom w:val="single" w:sz="8" w:space="0" w:color="auto"/>
              <w:right w:val="single" w:sz="8" w:space="0" w:color="auto"/>
            </w:tcBorders>
            <w:shd w:val="clear" w:color="000000" w:fill="B4C6E7"/>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1-Month</w:t>
            </w:r>
          </w:p>
        </w:tc>
        <w:tc>
          <w:tcPr>
            <w:tcW w:w="1314" w:type="dxa"/>
            <w:tcBorders>
              <w:top w:val="nil"/>
              <w:left w:val="nil"/>
              <w:bottom w:val="single" w:sz="8" w:space="0" w:color="auto"/>
              <w:right w:val="single" w:sz="8" w:space="0" w:color="auto"/>
            </w:tcBorders>
            <w:shd w:val="clear" w:color="000000" w:fill="B4C6E7"/>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3-Month</w:t>
            </w:r>
          </w:p>
        </w:tc>
        <w:tc>
          <w:tcPr>
            <w:tcW w:w="1314" w:type="dxa"/>
            <w:tcBorders>
              <w:top w:val="nil"/>
              <w:left w:val="nil"/>
              <w:bottom w:val="single" w:sz="8" w:space="0" w:color="auto"/>
              <w:right w:val="single" w:sz="8" w:space="0" w:color="auto"/>
            </w:tcBorders>
            <w:shd w:val="clear" w:color="000000" w:fill="B4C6E7"/>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6-Month</w:t>
            </w:r>
          </w:p>
        </w:tc>
        <w:tc>
          <w:tcPr>
            <w:tcW w:w="1165" w:type="dxa"/>
            <w:tcBorders>
              <w:top w:val="nil"/>
              <w:left w:val="nil"/>
              <w:bottom w:val="single" w:sz="8" w:space="0" w:color="auto"/>
              <w:right w:val="single" w:sz="8" w:space="0" w:color="auto"/>
            </w:tcBorders>
            <w:shd w:val="clear" w:color="000000" w:fill="B4C6E7"/>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1-Year</w:t>
            </w:r>
          </w:p>
        </w:tc>
      </w:tr>
      <w:tr w:rsidR="0034049D" w:rsidRPr="0034049D" w:rsidTr="0034049D">
        <w:trPr>
          <w:trHeight w:val="40"/>
          <w:jc w:val="center"/>
        </w:trPr>
        <w:tc>
          <w:tcPr>
            <w:tcW w:w="7338" w:type="dxa"/>
            <w:gridSpan w:val="6"/>
            <w:tcBorders>
              <w:top w:val="single" w:sz="8" w:space="0" w:color="auto"/>
              <w:left w:val="single" w:sz="8" w:space="0" w:color="auto"/>
              <w:bottom w:val="single" w:sz="8" w:space="0" w:color="auto"/>
              <w:right w:val="single" w:sz="8" w:space="0" w:color="000000"/>
            </w:tcBorders>
            <w:shd w:val="clear" w:color="000000" w:fill="D9E1F2"/>
            <w:noWrap/>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BRIC Nations</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Brazil</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12.0</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12.2</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13.1</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11.6</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11.2</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Russia</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10.3</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9.4</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9.1</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11.1</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7.3</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India</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7.4</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7.2</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7.5</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6.8</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6.2</w:t>
            </w:r>
          </w:p>
        </w:tc>
      </w:tr>
      <w:tr w:rsidR="0034049D" w:rsidRPr="0034049D" w:rsidTr="0034049D">
        <w:trPr>
          <w:trHeight w:val="258"/>
          <w:jc w:val="center"/>
        </w:trPr>
        <w:tc>
          <w:tcPr>
            <w:tcW w:w="963" w:type="dxa"/>
            <w:tcBorders>
              <w:top w:val="nil"/>
              <w:left w:val="single" w:sz="8" w:space="0" w:color="auto"/>
              <w:bottom w:val="single" w:sz="8" w:space="0" w:color="auto"/>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China</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2.8</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2.6</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2.8</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2.8</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2.9</w:t>
            </w:r>
          </w:p>
        </w:tc>
      </w:tr>
      <w:tr w:rsidR="0034049D" w:rsidRPr="0034049D" w:rsidTr="0034049D">
        <w:trPr>
          <w:trHeight w:val="40"/>
          <w:jc w:val="center"/>
        </w:trPr>
        <w:tc>
          <w:tcPr>
            <w:tcW w:w="7338" w:type="dxa"/>
            <w:gridSpan w:val="6"/>
            <w:tcBorders>
              <w:top w:val="single" w:sz="8" w:space="0" w:color="auto"/>
              <w:left w:val="single" w:sz="8" w:space="0" w:color="auto"/>
              <w:bottom w:val="single" w:sz="8" w:space="0" w:color="auto"/>
              <w:right w:val="single" w:sz="8" w:space="0" w:color="000000"/>
            </w:tcBorders>
            <w:shd w:val="clear" w:color="000000" w:fill="D9E1F2"/>
            <w:hideMark/>
          </w:tcPr>
          <w:p w:rsidR="0034049D" w:rsidRPr="0034049D" w:rsidRDefault="0034049D" w:rsidP="0034049D">
            <w:pPr>
              <w:jc w:val="center"/>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Developed Markets</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USA</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3.8</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3.1</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3.0</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2.3</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1.5</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UK</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4.1</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2.8</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2.2</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1.6</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1.0</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Germany</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2.1</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1.5</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1.4</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0.5</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-0.2</w:t>
            </w:r>
          </w:p>
        </w:tc>
      </w:tr>
      <w:tr w:rsidR="0034049D" w:rsidRPr="0034049D" w:rsidTr="0034049D">
        <w:trPr>
          <w:trHeight w:val="246"/>
          <w:jc w:val="center"/>
        </w:trPr>
        <w:tc>
          <w:tcPr>
            <w:tcW w:w="963" w:type="dxa"/>
            <w:tcBorders>
              <w:top w:val="nil"/>
              <w:left w:val="single" w:sz="8" w:space="0" w:color="auto"/>
              <w:bottom w:val="nil"/>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Spain</w:t>
            </w:r>
          </w:p>
        </w:tc>
        <w:tc>
          <w:tcPr>
            <w:tcW w:w="1295" w:type="dxa"/>
            <w:tcBorders>
              <w:top w:val="nil"/>
              <w:left w:val="nil"/>
              <w:bottom w:val="nil"/>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3.3</w:t>
            </w:r>
          </w:p>
        </w:tc>
        <w:tc>
          <w:tcPr>
            <w:tcW w:w="1287"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2.7</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2.5</w:t>
            </w:r>
          </w:p>
        </w:tc>
        <w:tc>
          <w:tcPr>
            <w:tcW w:w="1314"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1.4</w:t>
            </w:r>
          </w:p>
        </w:tc>
        <w:tc>
          <w:tcPr>
            <w:tcW w:w="1165" w:type="dxa"/>
            <w:tcBorders>
              <w:top w:val="nil"/>
              <w:left w:val="nil"/>
              <w:bottom w:val="nil"/>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0.5</w:t>
            </w:r>
          </w:p>
        </w:tc>
      </w:tr>
      <w:tr w:rsidR="0034049D" w:rsidRPr="0034049D" w:rsidTr="0034049D">
        <w:trPr>
          <w:trHeight w:val="258"/>
          <w:jc w:val="center"/>
        </w:trPr>
        <w:tc>
          <w:tcPr>
            <w:tcW w:w="963" w:type="dxa"/>
            <w:tcBorders>
              <w:top w:val="nil"/>
              <w:left w:val="single" w:sz="8" w:space="0" w:color="auto"/>
              <w:bottom w:val="single" w:sz="8" w:space="0" w:color="auto"/>
              <w:right w:val="single" w:sz="8" w:space="0" w:color="auto"/>
            </w:tcBorders>
            <w:shd w:val="clear" w:color="000000" w:fill="D9E1F2"/>
            <w:noWrap/>
            <w:hideMark/>
          </w:tcPr>
          <w:p w:rsidR="0034049D" w:rsidRPr="0034049D" w:rsidRDefault="0034049D" w:rsidP="0034049D">
            <w:pPr>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Japan</w:t>
            </w:r>
          </w:p>
        </w:tc>
        <w:tc>
          <w:tcPr>
            <w:tcW w:w="1295" w:type="dxa"/>
            <w:tcBorders>
              <w:top w:val="nil"/>
              <w:left w:val="nil"/>
              <w:bottom w:val="single" w:sz="8" w:space="0" w:color="auto"/>
              <w:right w:val="single" w:sz="8" w:space="0" w:color="auto"/>
            </w:tcBorders>
            <w:shd w:val="clear" w:color="000000" w:fill="9BC2E6"/>
            <w:noWrap/>
            <w:hideMark/>
          </w:tcPr>
          <w:p w:rsidR="0034049D" w:rsidRPr="0034049D" w:rsidRDefault="0034049D" w:rsidP="0034049D">
            <w:pPr>
              <w:ind w:firstLineChars="100" w:firstLine="200"/>
              <w:jc w:val="right"/>
              <w:rPr>
                <w:rFonts w:ascii="Garamond" w:eastAsia="Times New Roman" w:hAnsi="Garamond" w:cs="Calibri"/>
                <w:b/>
                <w:bCs/>
                <w:sz w:val="20"/>
                <w:szCs w:val="20"/>
                <w:lang w:val="en-IN" w:eastAsia="en-IN" w:bidi="hi-IN"/>
              </w:rPr>
            </w:pPr>
            <w:r w:rsidRPr="0034049D">
              <w:rPr>
                <w:rFonts w:ascii="Garamond" w:eastAsia="Times New Roman" w:hAnsi="Garamond" w:cs="Calibri"/>
                <w:b/>
                <w:bCs/>
                <w:sz w:val="20"/>
                <w:szCs w:val="20"/>
                <w:lang w:val="en-IN" w:eastAsia="en-IN" w:bidi="hi-IN"/>
              </w:rPr>
              <w:t>0.2</w:t>
            </w:r>
          </w:p>
        </w:tc>
        <w:tc>
          <w:tcPr>
            <w:tcW w:w="1287" w:type="dxa"/>
            <w:tcBorders>
              <w:top w:val="nil"/>
              <w:left w:val="nil"/>
              <w:bottom w:val="single" w:sz="8" w:space="0" w:color="auto"/>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0.2</w:t>
            </w:r>
          </w:p>
        </w:tc>
        <w:tc>
          <w:tcPr>
            <w:tcW w:w="1314" w:type="dxa"/>
            <w:tcBorders>
              <w:top w:val="nil"/>
              <w:left w:val="nil"/>
              <w:bottom w:val="single" w:sz="8" w:space="0" w:color="auto"/>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0.2</w:t>
            </w:r>
          </w:p>
        </w:tc>
        <w:tc>
          <w:tcPr>
            <w:tcW w:w="1314" w:type="dxa"/>
            <w:tcBorders>
              <w:top w:val="nil"/>
              <w:left w:val="nil"/>
              <w:bottom w:val="single" w:sz="8" w:space="0" w:color="auto"/>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0.2</w:t>
            </w:r>
          </w:p>
        </w:tc>
        <w:tc>
          <w:tcPr>
            <w:tcW w:w="1165" w:type="dxa"/>
            <w:tcBorders>
              <w:top w:val="nil"/>
              <w:left w:val="nil"/>
              <w:bottom w:val="single" w:sz="8" w:space="0" w:color="auto"/>
              <w:right w:val="single" w:sz="8" w:space="0" w:color="auto"/>
            </w:tcBorders>
            <w:shd w:val="clear" w:color="auto" w:fill="auto"/>
            <w:noWrap/>
            <w:hideMark/>
          </w:tcPr>
          <w:p w:rsidR="0034049D" w:rsidRPr="0034049D" w:rsidRDefault="0034049D" w:rsidP="0034049D">
            <w:pPr>
              <w:ind w:firstLineChars="100" w:firstLine="200"/>
              <w:jc w:val="right"/>
              <w:rPr>
                <w:rFonts w:ascii="Garamond" w:eastAsia="Times New Roman" w:hAnsi="Garamond" w:cs="Calibri"/>
                <w:sz w:val="20"/>
                <w:szCs w:val="20"/>
                <w:lang w:val="en-IN" w:eastAsia="en-IN" w:bidi="hi-IN"/>
              </w:rPr>
            </w:pPr>
            <w:r w:rsidRPr="0034049D">
              <w:rPr>
                <w:rFonts w:ascii="Garamond" w:eastAsia="Times New Roman" w:hAnsi="Garamond" w:cs="Calibri"/>
                <w:sz w:val="20"/>
                <w:szCs w:val="20"/>
                <w:lang w:val="en-IN" w:eastAsia="en-IN" w:bidi="hi-IN"/>
              </w:rPr>
              <w:t>0.1</w:t>
            </w:r>
          </w:p>
        </w:tc>
      </w:tr>
    </w:tbl>
    <w:p w:rsidR="00C36FD4" w:rsidRPr="0034049D" w:rsidRDefault="00C36FD4" w:rsidP="00C36FD4">
      <w:pPr>
        <w:spacing w:line="23" w:lineRule="atLeast"/>
        <w:jc w:val="both"/>
        <w:outlineLvl w:val="0"/>
        <w:rPr>
          <w:rFonts w:ascii="Garamond" w:hAnsi="Garamond"/>
          <w:bCs/>
          <w:sz w:val="20"/>
          <w:szCs w:val="20"/>
        </w:rPr>
      </w:pPr>
      <w:r w:rsidRPr="0034049D">
        <w:rPr>
          <w:rFonts w:ascii="Garamond" w:hAnsi="Garamond"/>
          <w:b/>
          <w:sz w:val="20"/>
          <w:szCs w:val="20"/>
        </w:rPr>
        <w:t xml:space="preserve">Source: </w:t>
      </w:r>
      <w:r w:rsidRPr="0034049D">
        <w:rPr>
          <w:rFonts w:ascii="Garamond" w:hAnsi="Garamond"/>
          <w:bCs/>
          <w:sz w:val="20"/>
          <w:szCs w:val="20"/>
        </w:rPr>
        <w:t>Refinitiv</w:t>
      </w:r>
    </w:p>
    <w:p w:rsidR="00C36FD4" w:rsidRDefault="00C36FD4" w:rsidP="00C36FD4">
      <w:pPr>
        <w:spacing w:line="276" w:lineRule="auto"/>
        <w:jc w:val="both"/>
        <w:rPr>
          <w:rFonts w:ascii="Garamond" w:eastAsia="Times New Roman" w:hAnsi="Garamond"/>
          <w:bCs/>
          <w:lang w:eastAsia="en-GB"/>
        </w:rPr>
      </w:pPr>
    </w:p>
    <w:p w:rsidR="00C36FD4" w:rsidRPr="00336D02" w:rsidRDefault="00C36FD4" w:rsidP="00C36FD4">
      <w:pPr>
        <w:spacing w:line="276" w:lineRule="auto"/>
        <w:outlineLvl w:val="0"/>
        <w:rPr>
          <w:rFonts w:ascii="Garamond" w:eastAsia="Times New Roman" w:hAnsi="Garamond"/>
          <w:b/>
          <w:lang w:eastAsia="en-GB"/>
        </w:rPr>
      </w:pPr>
      <w:r w:rsidRPr="00336D02">
        <w:rPr>
          <w:rFonts w:ascii="Garamond" w:eastAsia="Times New Roman" w:hAnsi="Garamond"/>
          <w:b/>
          <w:u w:val="single"/>
        </w:rPr>
        <w:t xml:space="preserve">Currency Market </w:t>
      </w:r>
    </w:p>
    <w:p w:rsidR="00C36FD4" w:rsidRPr="00336D02" w:rsidRDefault="00C36FD4" w:rsidP="00C36FD4">
      <w:pPr>
        <w:spacing w:line="276" w:lineRule="auto"/>
        <w:jc w:val="both"/>
        <w:rPr>
          <w:rFonts w:ascii="Garamond" w:hAnsi="Garamond"/>
          <w:bCs/>
        </w:rPr>
      </w:pPr>
    </w:p>
    <w:p w:rsidR="00C36FD4" w:rsidRPr="00336D02" w:rsidRDefault="00C36FD4" w:rsidP="005C2B7A">
      <w:pPr>
        <w:numPr>
          <w:ilvl w:val="0"/>
          <w:numId w:val="7"/>
        </w:numPr>
        <w:spacing w:line="276" w:lineRule="auto"/>
        <w:jc w:val="both"/>
        <w:rPr>
          <w:rFonts w:ascii="Garamond" w:hAnsi="Garamond"/>
          <w:bCs/>
        </w:rPr>
      </w:pPr>
      <w:r w:rsidRPr="00336D02">
        <w:rPr>
          <w:rFonts w:ascii="Garamond" w:eastAsia="Times New Roman" w:hAnsi="Garamond"/>
          <w:bCs/>
          <w:lang w:eastAsia="en-GB"/>
        </w:rPr>
        <w:t xml:space="preserve">During </w:t>
      </w:r>
      <w:r w:rsidR="00D35ADD" w:rsidRPr="00336D02">
        <w:rPr>
          <w:rFonts w:ascii="Garamond" w:eastAsia="Times New Roman" w:hAnsi="Garamond"/>
          <w:bCs/>
          <w:lang w:eastAsia="en-GB"/>
        </w:rPr>
        <w:t>September</w:t>
      </w:r>
      <w:r w:rsidRPr="00336D02">
        <w:rPr>
          <w:rFonts w:ascii="Garamond" w:eastAsia="Times New Roman" w:hAnsi="Garamond"/>
          <w:bCs/>
          <w:lang w:eastAsia="en-GB"/>
        </w:rPr>
        <w:t xml:space="preserve"> 2022, among BRICS nations, Rand of South Africa depreciated most against USD by </w:t>
      </w:r>
      <w:r w:rsidR="00D35ADD" w:rsidRPr="00336D02">
        <w:rPr>
          <w:rFonts w:ascii="Garamond" w:eastAsia="Times New Roman" w:hAnsi="Garamond"/>
          <w:bCs/>
          <w:lang w:eastAsia="en-GB"/>
        </w:rPr>
        <w:t>6.1</w:t>
      </w:r>
      <w:r w:rsidRPr="00336D02">
        <w:rPr>
          <w:rFonts w:ascii="Garamond" w:eastAsia="Times New Roman" w:hAnsi="Garamond"/>
          <w:bCs/>
          <w:lang w:eastAsia="en-GB"/>
        </w:rPr>
        <w:t xml:space="preserve"> per cent, followed by </w:t>
      </w:r>
      <w:r w:rsidR="00D35ADD" w:rsidRPr="00336D02">
        <w:rPr>
          <w:rFonts w:ascii="Garamond" w:eastAsia="Times New Roman" w:hAnsi="Garamond"/>
          <w:bCs/>
          <w:lang w:eastAsia="en-GB"/>
        </w:rPr>
        <w:t>Real</w:t>
      </w:r>
      <w:r w:rsidRPr="00336D02">
        <w:rPr>
          <w:rFonts w:ascii="Garamond" w:eastAsia="Times New Roman" w:hAnsi="Garamond"/>
          <w:bCs/>
          <w:lang w:eastAsia="en-GB"/>
        </w:rPr>
        <w:t xml:space="preserve"> of </w:t>
      </w:r>
      <w:r w:rsidR="00D35ADD" w:rsidRPr="00336D02">
        <w:rPr>
          <w:rFonts w:ascii="Garamond" w:eastAsia="Times New Roman" w:hAnsi="Garamond"/>
          <w:bCs/>
          <w:lang w:eastAsia="en-GB"/>
        </w:rPr>
        <w:t xml:space="preserve">Brazil </w:t>
      </w:r>
      <w:r w:rsidRPr="00336D02">
        <w:rPr>
          <w:rFonts w:ascii="Garamond" w:eastAsia="Times New Roman" w:hAnsi="Garamond"/>
          <w:bCs/>
          <w:lang w:eastAsia="en-GB"/>
        </w:rPr>
        <w:t>(</w:t>
      </w:r>
      <w:r w:rsidR="00D35ADD" w:rsidRPr="00336D02">
        <w:rPr>
          <w:rFonts w:ascii="Garamond" w:eastAsia="Times New Roman" w:hAnsi="Garamond"/>
          <w:bCs/>
          <w:lang w:eastAsia="en-GB"/>
        </w:rPr>
        <w:t>4</w:t>
      </w:r>
      <w:r w:rsidRPr="00336D02">
        <w:rPr>
          <w:rFonts w:ascii="Garamond" w:eastAsia="Times New Roman" w:hAnsi="Garamond"/>
          <w:bCs/>
          <w:lang w:eastAsia="en-GB"/>
        </w:rPr>
        <w:t>.</w:t>
      </w:r>
      <w:r w:rsidR="00D35ADD" w:rsidRPr="00336D02">
        <w:rPr>
          <w:rFonts w:ascii="Garamond" w:eastAsia="Times New Roman" w:hAnsi="Garamond"/>
          <w:bCs/>
          <w:lang w:eastAsia="en-GB"/>
        </w:rPr>
        <w:t xml:space="preserve">5 per cent), Renminbi of China </w:t>
      </w:r>
      <w:r w:rsidRPr="00336D02">
        <w:rPr>
          <w:rFonts w:ascii="Garamond" w:eastAsia="Times New Roman" w:hAnsi="Garamond"/>
          <w:bCs/>
          <w:lang w:eastAsia="en-GB"/>
        </w:rPr>
        <w:t>(</w:t>
      </w:r>
      <w:r w:rsidR="00D35ADD" w:rsidRPr="00336D02">
        <w:rPr>
          <w:rFonts w:ascii="Garamond" w:eastAsia="Times New Roman" w:hAnsi="Garamond"/>
          <w:bCs/>
          <w:lang w:eastAsia="en-GB"/>
        </w:rPr>
        <w:t>3.3 per cent</w:t>
      </w:r>
      <w:r w:rsidRPr="00336D02">
        <w:rPr>
          <w:rFonts w:ascii="Garamond" w:eastAsia="Times New Roman" w:hAnsi="Garamond"/>
          <w:bCs/>
          <w:lang w:eastAsia="en-GB"/>
        </w:rPr>
        <w:t xml:space="preserve">) and Rupee of India </w:t>
      </w:r>
      <w:r w:rsidR="00D35ADD" w:rsidRPr="00336D02">
        <w:rPr>
          <w:rFonts w:ascii="Garamond" w:eastAsia="Times New Roman" w:hAnsi="Garamond"/>
          <w:bCs/>
          <w:lang w:eastAsia="en-GB"/>
        </w:rPr>
        <w:t>(</w:t>
      </w:r>
      <w:r w:rsidRPr="00336D02">
        <w:rPr>
          <w:rFonts w:ascii="Garamond" w:eastAsia="Times New Roman" w:hAnsi="Garamond"/>
          <w:bCs/>
          <w:lang w:eastAsia="en-GB"/>
        </w:rPr>
        <w:t>2</w:t>
      </w:r>
      <w:r w:rsidR="00D35ADD" w:rsidRPr="00336D02">
        <w:rPr>
          <w:rFonts w:ascii="Garamond" w:eastAsia="Times New Roman" w:hAnsi="Garamond"/>
          <w:bCs/>
          <w:lang w:eastAsia="en-GB"/>
        </w:rPr>
        <w:t>.5</w:t>
      </w:r>
      <w:r w:rsidRPr="00336D02">
        <w:rPr>
          <w:rFonts w:ascii="Garamond" w:eastAsia="Times New Roman" w:hAnsi="Garamond"/>
          <w:bCs/>
          <w:lang w:eastAsia="en-GB"/>
        </w:rPr>
        <w:t xml:space="preserve"> per cent</w:t>
      </w:r>
      <w:r w:rsidR="00D35ADD" w:rsidRPr="00336D02">
        <w:rPr>
          <w:rFonts w:ascii="Garamond" w:eastAsia="Times New Roman" w:hAnsi="Garamond"/>
          <w:bCs/>
          <w:lang w:eastAsia="en-GB"/>
        </w:rPr>
        <w:t>)</w:t>
      </w:r>
      <w:r w:rsidRPr="00336D02">
        <w:rPr>
          <w:rFonts w:ascii="Garamond" w:eastAsia="Times New Roman" w:hAnsi="Garamond"/>
          <w:bCs/>
          <w:lang w:eastAsia="en-GB"/>
        </w:rPr>
        <w:t xml:space="preserve">. </w:t>
      </w:r>
    </w:p>
    <w:p w:rsidR="0073795C" w:rsidRPr="00314007" w:rsidRDefault="00C36FD4" w:rsidP="005C2B7A">
      <w:pPr>
        <w:numPr>
          <w:ilvl w:val="0"/>
          <w:numId w:val="7"/>
        </w:numPr>
        <w:spacing w:line="276" w:lineRule="auto"/>
        <w:jc w:val="both"/>
        <w:outlineLvl w:val="0"/>
        <w:rPr>
          <w:rFonts w:ascii="Garamond" w:hAnsi="Garamond"/>
          <w:bCs/>
        </w:rPr>
      </w:pPr>
      <w:r w:rsidRPr="00314007">
        <w:rPr>
          <w:rFonts w:ascii="Garamond" w:eastAsia="Times New Roman" w:hAnsi="Garamond"/>
          <w:bCs/>
          <w:lang w:eastAsia="en-GB"/>
        </w:rPr>
        <w:t>Among developed markets</w:t>
      </w:r>
      <w:r w:rsidR="00336D02" w:rsidRPr="00314007">
        <w:rPr>
          <w:rFonts w:ascii="Garamond" w:eastAsia="Times New Roman" w:hAnsi="Garamond"/>
          <w:bCs/>
          <w:lang w:eastAsia="en-GB"/>
        </w:rPr>
        <w:t xml:space="preserve"> during September 2022</w:t>
      </w:r>
      <w:r w:rsidRPr="00314007">
        <w:rPr>
          <w:rFonts w:ascii="Garamond" w:eastAsia="Times New Roman" w:hAnsi="Garamond"/>
          <w:bCs/>
          <w:lang w:eastAsia="en-GB"/>
        </w:rPr>
        <w:t xml:space="preserve">, </w:t>
      </w:r>
      <w:r w:rsidR="00336D02" w:rsidRPr="00314007">
        <w:rPr>
          <w:rFonts w:ascii="Garamond" w:eastAsia="Times New Roman" w:hAnsi="Garamond"/>
          <w:bCs/>
          <w:lang w:eastAsia="en-GB"/>
        </w:rPr>
        <w:t xml:space="preserve">Yen </w:t>
      </w:r>
      <w:r w:rsidRPr="00314007">
        <w:rPr>
          <w:rFonts w:ascii="Garamond" w:eastAsia="Times New Roman" w:hAnsi="Garamond"/>
          <w:bCs/>
          <w:lang w:eastAsia="en-GB"/>
        </w:rPr>
        <w:t>depreciated against USD</w:t>
      </w:r>
      <w:r w:rsidR="00336D02" w:rsidRPr="00314007">
        <w:rPr>
          <w:rFonts w:ascii="Garamond" w:eastAsia="Times New Roman" w:hAnsi="Garamond"/>
          <w:bCs/>
          <w:lang w:eastAsia="en-GB"/>
        </w:rPr>
        <w:t xml:space="preserve"> by 4.2 per cent</w:t>
      </w:r>
      <w:r w:rsidRPr="00314007">
        <w:rPr>
          <w:rFonts w:ascii="Garamond" w:eastAsia="Times New Roman" w:hAnsi="Garamond"/>
          <w:bCs/>
          <w:lang w:eastAsia="en-GB"/>
        </w:rPr>
        <w:t xml:space="preserve">, followed by </w:t>
      </w:r>
      <w:r w:rsidR="00336D02" w:rsidRPr="00314007">
        <w:rPr>
          <w:rFonts w:ascii="Garamond" w:eastAsia="Times New Roman" w:hAnsi="Garamond"/>
          <w:bCs/>
          <w:lang w:eastAsia="en-GB"/>
        </w:rPr>
        <w:t>Pound of UK</w:t>
      </w:r>
      <w:r w:rsidRPr="00314007">
        <w:rPr>
          <w:rFonts w:ascii="Garamond" w:eastAsia="Times New Roman" w:hAnsi="Garamond"/>
          <w:bCs/>
          <w:lang w:eastAsia="en-GB"/>
        </w:rPr>
        <w:t xml:space="preserve"> (4.3 per cent). </w:t>
      </w:r>
    </w:p>
    <w:p w:rsidR="0073795C" w:rsidRPr="00314007" w:rsidRDefault="0073795C" w:rsidP="0073795C">
      <w:pPr>
        <w:spacing w:line="276" w:lineRule="auto"/>
        <w:ind w:left="360"/>
        <w:jc w:val="both"/>
        <w:outlineLvl w:val="0"/>
        <w:rPr>
          <w:rFonts w:ascii="Garamond" w:eastAsia="Times New Roman" w:hAnsi="Garamond"/>
          <w:bCs/>
          <w:lang w:eastAsia="en-GB"/>
        </w:rPr>
      </w:pPr>
    </w:p>
    <w:p w:rsidR="00C36FD4" w:rsidRPr="00C108A6" w:rsidRDefault="00C36FD4" w:rsidP="0073795C">
      <w:pPr>
        <w:spacing w:line="276" w:lineRule="auto"/>
        <w:ind w:left="360"/>
        <w:jc w:val="both"/>
        <w:outlineLvl w:val="0"/>
        <w:rPr>
          <w:rFonts w:ascii="Garamond" w:hAnsi="Garamond"/>
          <w:bCs/>
        </w:rPr>
      </w:pPr>
      <w:r w:rsidRPr="00C108A6">
        <w:rPr>
          <w:rFonts w:ascii="Garamond" w:hAnsi="Garamond"/>
          <w:b/>
          <w:bCs/>
        </w:rPr>
        <w:t>Table 3: Movement in Major Currencies across Developing and Developed Markets</w:t>
      </w:r>
    </w:p>
    <w:tbl>
      <w:tblPr>
        <w:tblW w:w="8327" w:type="dxa"/>
        <w:jc w:val="center"/>
        <w:tblCellMar>
          <w:left w:w="0" w:type="dxa"/>
          <w:right w:w="0" w:type="dxa"/>
        </w:tblCellMar>
        <w:tblLook w:val="04A0" w:firstRow="1" w:lastRow="0" w:firstColumn="1" w:lastColumn="0" w:noHBand="0" w:noVBand="1"/>
      </w:tblPr>
      <w:tblGrid>
        <w:gridCol w:w="983"/>
        <w:gridCol w:w="1276"/>
        <w:gridCol w:w="1276"/>
        <w:gridCol w:w="1134"/>
        <w:gridCol w:w="1132"/>
        <w:gridCol w:w="1134"/>
        <w:gridCol w:w="1392"/>
      </w:tblGrid>
      <w:tr w:rsidR="00167EE9" w:rsidTr="00395E60">
        <w:trPr>
          <w:trHeight w:val="28"/>
          <w:jc w:val="center"/>
        </w:trPr>
        <w:tc>
          <w:tcPr>
            <w:tcW w:w="983"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167EE9" w:rsidRDefault="00167EE9">
            <w:pPr>
              <w:jc w:val="center"/>
              <w:rPr>
                <w:rFonts w:ascii="Garamond" w:hAnsi="Garamond" w:cs="Calibri"/>
                <w:b/>
                <w:bCs/>
                <w:sz w:val="20"/>
                <w:szCs w:val="20"/>
                <w:lang w:val="en-IN" w:eastAsia="en-IN" w:bidi="hi-IN"/>
              </w:rPr>
            </w:pPr>
            <w:r>
              <w:rPr>
                <w:rFonts w:ascii="Garamond" w:hAnsi="Garamond" w:cs="Calibri"/>
                <w:b/>
                <w:bCs/>
                <w:sz w:val="20"/>
                <w:szCs w:val="20"/>
              </w:rPr>
              <w:t>Country</w:t>
            </w:r>
          </w:p>
        </w:tc>
        <w:tc>
          <w:tcPr>
            <w:tcW w:w="1276" w:type="dxa"/>
            <w:tcBorders>
              <w:top w:val="single" w:sz="8" w:space="0" w:color="auto"/>
              <w:left w:val="nil"/>
              <w:bottom w:val="nil"/>
              <w:right w:val="single" w:sz="8" w:space="0" w:color="auto"/>
            </w:tcBorders>
            <w:shd w:val="clear" w:color="000000" w:fill="B4C6E7"/>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Currency</w:t>
            </w:r>
          </w:p>
        </w:tc>
        <w:tc>
          <w:tcPr>
            <w:tcW w:w="1276" w:type="dxa"/>
            <w:tcBorders>
              <w:top w:val="single" w:sz="8" w:space="0" w:color="auto"/>
              <w:left w:val="nil"/>
              <w:bottom w:val="nil"/>
              <w:right w:val="single" w:sz="8" w:space="0" w:color="auto"/>
            </w:tcBorders>
            <w:shd w:val="clear" w:color="000000" w:fill="B4C6E7"/>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Index as on</w:t>
            </w:r>
          </w:p>
        </w:tc>
        <w:tc>
          <w:tcPr>
            <w:tcW w:w="4792" w:type="dxa"/>
            <w:gridSpan w:val="4"/>
            <w:tcBorders>
              <w:top w:val="single" w:sz="8" w:space="0" w:color="auto"/>
              <w:left w:val="nil"/>
              <w:bottom w:val="single" w:sz="8" w:space="0" w:color="auto"/>
              <w:right w:val="single" w:sz="8" w:space="0" w:color="000000"/>
            </w:tcBorders>
            <w:shd w:val="clear" w:color="000000" w:fill="B4C6E7"/>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Percentage change in Currency Index over period</w:t>
            </w:r>
          </w:p>
        </w:tc>
      </w:tr>
      <w:tr w:rsidR="00167EE9" w:rsidTr="00395E60">
        <w:trPr>
          <w:trHeight w:val="43"/>
          <w:jc w:val="center"/>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167EE9" w:rsidRDefault="00167EE9">
            <w:pPr>
              <w:rPr>
                <w:rFonts w:ascii="Garamond" w:hAnsi="Garamond" w:cs="Calibri"/>
                <w:b/>
                <w:bCs/>
                <w:sz w:val="20"/>
                <w:szCs w:val="20"/>
              </w:rPr>
            </w:pPr>
          </w:p>
        </w:tc>
        <w:tc>
          <w:tcPr>
            <w:tcW w:w="1276" w:type="dxa"/>
            <w:tcBorders>
              <w:top w:val="nil"/>
              <w:left w:val="nil"/>
              <w:bottom w:val="single" w:sz="8" w:space="0" w:color="auto"/>
              <w:right w:val="single" w:sz="8" w:space="0" w:color="auto"/>
            </w:tcBorders>
            <w:shd w:val="clear" w:color="000000" w:fill="B4C6E7"/>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 </w:t>
            </w:r>
          </w:p>
        </w:tc>
        <w:tc>
          <w:tcPr>
            <w:tcW w:w="1276"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30-Sep-22</w:t>
            </w:r>
          </w:p>
        </w:tc>
        <w:tc>
          <w:tcPr>
            <w:tcW w:w="1134"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1-Month</w:t>
            </w:r>
          </w:p>
        </w:tc>
        <w:tc>
          <w:tcPr>
            <w:tcW w:w="1132"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3-Month</w:t>
            </w:r>
          </w:p>
        </w:tc>
        <w:tc>
          <w:tcPr>
            <w:tcW w:w="1134"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6-Month</w:t>
            </w:r>
          </w:p>
        </w:tc>
        <w:tc>
          <w:tcPr>
            <w:tcW w:w="1392"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1-Year</w:t>
            </w:r>
          </w:p>
        </w:tc>
      </w:tr>
      <w:tr w:rsidR="00167EE9" w:rsidTr="00395E60">
        <w:trPr>
          <w:trHeight w:val="28"/>
          <w:jc w:val="center"/>
        </w:trPr>
        <w:tc>
          <w:tcPr>
            <w:tcW w:w="8327" w:type="dxa"/>
            <w:gridSpan w:val="7"/>
            <w:tcBorders>
              <w:top w:val="single" w:sz="8" w:space="0" w:color="auto"/>
              <w:left w:val="single" w:sz="8" w:space="0" w:color="auto"/>
              <w:bottom w:val="single" w:sz="8" w:space="0" w:color="auto"/>
              <w:right w:val="single" w:sz="8" w:space="0" w:color="000000"/>
            </w:tcBorders>
            <w:shd w:val="clear" w:color="000000" w:fill="D9E1F2"/>
            <w:noWrap/>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BRICS Nations</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Brazil</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Real</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5.4</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4.5</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3.0</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14.3</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-0.5</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Russia</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Rouble</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59.2</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0.3</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12.8</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-25.3</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-18.4</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India</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Rupee</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81.5</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2.5</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3.2</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7.4</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9.9</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China</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Renminbi</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7.1</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3.3</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6.2</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12.2</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10.4</w:t>
            </w:r>
          </w:p>
        </w:tc>
      </w:tr>
      <w:tr w:rsidR="00167EE9" w:rsidTr="00395E60">
        <w:trPr>
          <w:trHeight w:val="253"/>
          <w:jc w:val="center"/>
        </w:trPr>
        <w:tc>
          <w:tcPr>
            <w:tcW w:w="983" w:type="dxa"/>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S. Africa</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Rand</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18.1</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6.1</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11.5</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24.3</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20.3</w:t>
            </w:r>
          </w:p>
        </w:tc>
      </w:tr>
      <w:tr w:rsidR="00167EE9" w:rsidTr="00395E60">
        <w:trPr>
          <w:trHeight w:val="28"/>
          <w:jc w:val="center"/>
        </w:trPr>
        <w:tc>
          <w:tcPr>
            <w:tcW w:w="8327" w:type="dxa"/>
            <w:gridSpan w:val="7"/>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hideMark/>
          </w:tcPr>
          <w:p w:rsidR="00167EE9" w:rsidRDefault="00167EE9">
            <w:pPr>
              <w:jc w:val="center"/>
              <w:rPr>
                <w:rFonts w:ascii="Garamond" w:hAnsi="Garamond" w:cs="Calibri"/>
                <w:b/>
                <w:bCs/>
                <w:sz w:val="20"/>
                <w:szCs w:val="20"/>
              </w:rPr>
            </w:pPr>
            <w:r>
              <w:rPr>
                <w:rFonts w:ascii="Garamond" w:hAnsi="Garamond" w:cs="Calibri"/>
                <w:b/>
                <w:bCs/>
                <w:sz w:val="20"/>
                <w:szCs w:val="20"/>
              </w:rPr>
              <w:t>Developed Markets</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UK</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Pound</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0.9</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4.1</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9.1</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17.7</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20.7</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Europe</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Euro</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1.0</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2.6</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7.0</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12.9</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18.2</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Japan</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Yen</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144.8</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4.2</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6.6</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19.0</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30.1</w:t>
            </w:r>
          </w:p>
        </w:tc>
      </w:tr>
      <w:tr w:rsidR="00167EE9" w:rsidTr="00395E60">
        <w:trPr>
          <w:trHeight w:val="241"/>
          <w:jc w:val="center"/>
        </w:trPr>
        <w:tc>
          <w:tcPr>
            <w:tcW w:w="983"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167EE9" w:rsidRDefault="00570329">
            <w:pPr>
              <w:rPr>
                <w:rFonts w:ascii="Garamond" w:hAnsi="Garamond" w:cs="Calibri"/>
                <w:sz w:val="20"/>
                <w:szCs w:val="20"/>
              </w:rPr>
            </w:pPr>
            <w:r>
              <w:rPr>
                <w:rFonts w:ascii="Garamond" w:hAnsi="Garamond" w:cs="Calibri"/>
                <w:sz w:val="20"/>
                <w:szCs w:val="20"/>
              </w:rPr>
              <w:t>Switzerland</w:t>
            </w:r>
          </w:p>
        </w:tc>
        <w:tc>
          <w:tcPr>
            <w:tcW w:w="1276" w:type="dxa"/>
            <w:tcBorders>
              <w:top w:val="nil"/>
              <w:left w:val="nil"/>
              <w:bottom w:val="nil"/>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Franc</w:t>
            </w:r>
          </w:p>
        </w:tc>
        <w:tc>
          <w:tcPr>
            <w:tcW w:w="1276"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1.0</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1.0</w:t>
            </w:r>
          </w:p>
        </w:tc>
        <w:tc>
          <w:tcPr>
            <w:tcW w:w="113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3.3</w:t>
            </w:r>
          </w:p>
        </w:tc>
        <w:tc>
          <w:tcPr>
            <w:tcW w:w="1134"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7.0</w:t>
            </w:r>
          </w:p>
        </w:tc>
        <w:tc>
          <w:tcPr>
            <w:tcW w:w="1392"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5.9</w:t>
            </w:r>
          </w:p>
        </w:tc>
      </w:tr>
      <w:tr w:rsidR="00167EE9" w:rsidTr="00395E60">
        <w:trPr>
          <w:trHeight w:val="48"/>
          <w:jc w:val="center"/>
        </w:trPr>
        <w:tc>
          <w:tcPr>
            <w:tcW w:w="983" w:type="dxa"/>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US</w:t>
            </w:r>
          </w:p>
        </w:tc>
        <w:tc>
          <w:tcPr>
            <w:tcW w:w="1276" w:type="dxa"/>
            <w:tcBorders>
              <w:top w:val="nil"/>
              <w:left w:val="nil"/>
              <w:bottom w:val="single" w:sz="8" w:space="0" w:color="auto"/>
              <w:right w:val="single" w:sz="8" w:space="0" w:color="auto"/>
            </w:tcBorders>
            <w:shd w:val="clear" w:color="000000" w:fill="D9E1F2"/>
            <w:noWrap/>
            <w:tcMar>
              <w:top w:w="15" w:type="dxa"/>
              <w:left w:w="15" w:type="dxa"/>
              <w:bottom w:w="0" w:type="dxa"/>
              <w:right w:w="15" w:type="dxa"/>
            </w:tcMar>
            <w:hideMark/>
          </w:tcPr>
          <w:p w:rsidR="00167EE9" w:rsidRDefault="00167EE9">
            <w:pPr>
              <w:rPr>
                <w:rFonts w:ascii="Garamond" w:hAnsi="Garamond" w:cs="Calibri"/>
                <w:sz w:val="20"/>
                <w:szCs w:val="20"/>
              </w:rPr>
            </w:pPr>
            <w:r>
              <w:rPr>
                <w:rFonts w:ascii="Garamond" w:hAnsi="Garamond" w:cs="Calibri"/>
                <w:sz w:val="20"/>
                <w:szCs w:val="20"/>
              </w:rPr>
              <w:t>Dollar Index</w:t>
            </w:r>
          </w:p>
        </w:tc>
        <w:tc>
          <w:tcPr>
            <w:tcW w:w="1276" w:type="dxa"/>
            <w:tcBorders>
              <w:top w:val="nil"/>
              <w:left w:val="nil"/>
              <w:bottom w:val="single" w:sz="8" w:space="0" w:color="auto"/>
              <w:right w:val="single" w:sz="8" w:space="0" w:color="auto"/>
            </w:tcBorders>
            <w:shd w:val="clear" w:color="000000" w:fill="9BC2E6"/>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112.1</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3.1</w:t>
            </w:r>
          </w:p>
        </w:tc>
        <w:tc>
          <w:tcPr>
            <w:tcW w:w="1132" w:type="dxa"/>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7.1</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14.0</w:t>
            </w:r>
          </w:p>
        </w:tc>
        <w:tc>
          <w:tcPr>
            <w:tcW w:w="1392" w:type="dxa"/>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167EE9" w:rsidRDefault="00167EE9">
            <w:pPr>
              <w:ind w:firstLineChars="100" w:firstLine="200"/>
              <w:jc w:val="right"/>
              <w:rPr>
                <w:rFonts w:ascii="Garamond" w:hAnsi="Garamond" w:cs="Calibri"/>
                <w:sz w:val="20"/>
                <w:szCs w:val="20"/>
              </w:rPr>
            </w:pPr>
            <w:r>
              <w:rPr>
                <w:rFonts w:ascii="Garamond" w:hAnsi="Garamond" w:cs="Calibri"/>
                <w:sz w:val="20"/>
                <w:szCs w:val="20"/>
              </w:rPr>
              <w:t>19.0</w:t>
            </w:r>
          </w:p>
        </w:tc>
      </w:tr>
    </w:tbl>
    <w:p w:rsidR="00C36FD4" w:rsidRPr="00C108A6" w:rsidRDefault="00167EE9" w:rsidP="00C36FD4">
      <w:pPr>
        <w:spacing w:line="23" w:lineRule="atLeast"/>
        <w:jc w:val="both"/>
        <w:rPr>
          <w:rFonts w:ascii="Garamond" w:hAnsi="Garamond"/>
          <w:bCs/>
          <w:sz w:val="20"/>
          <w:szCs w:val="20"/>
        </w:rPr>
      </w:pPr>
      <w:r w:rsidRPr="00C108A6">
        <w:rPr>
          <w:rFonts w:ascii="Garamond" w:hAnsi="Garamond"/>
          <w:b/>
          <w:sz w:val="20"/>
          <w:szCs w:val="20"/>
        </w:rPr>
        <w:t xml:space="preserve"> </w:t>
      </w:r>
      <w:r w:rsidR="00C36FD4" w:rsidRPr="00C108A6">
        <w:rPr>
          <w:rFonts w:ascii="Garamond" w:hAnsi="Garamond"/>
          <w:b/>
          <w:sz w:val="20"/>
          <w:szCs w:val="20"/>
        </w:rPr>
        <w:t xml:space="preserve">Note: </w:t>
      </w:r>
      <w:r w:rsidR="00C36FD4" w:rsidRPr="00C108A6">
        <w:rPr>
          <w:rFonts w:ascii="Garamond" w:hAnsi="Garamond"/>
          <w:bCs/>
          <w:sz w:val="20"/>
          <w:szCs w:val="20"/>
        </w:rPr>
        <w:t>1. All Currency rates are against USD (excluding USD Index)</w:t>
      </w:r>
    </w:p>
    <w:p w:rsidR="00C36FD4" w:rsidRPr="00C108A6" w:rsidRDefault="00C36FD4" w:rsidP="00C36FD4">
      <w:pPr>
        <w:spacing w:line="23" w:lineRule="atLeast"/>
        <w:jc w:val="both"/>
        <w:rPr>
          <w:rFonts w:ascii="Garamond" w:hAnsi="Garamond"/>
          <w:bCs/>
          <w:sz w:val="20"/>
          <w:szCs w:val="20"/>
        </w:rPr>
      </w:pPr>
      <w:r w:rsidRPr="00C108A6">
        <w:rPr>
          <w:rFonts w:ascii="Garamond" w:hAnsi="Garamond"/>
          <w:bCs/>
          <w:sz w:val="20"/>
          <w:szCs w:val="20"/>
        </w:rPr>
        <w:t>2. Negative sign (in percentage change figures) indicates appreciation of quote currency against the base currency (USD)</w:t>
      </w:r>
    </w:p>
    <w:p w:rsidR="00C36FD4" w:rsidRPr="00C108A6" w:rsidRDefault="00C36FD4" w:rsidP="00C36FD4">
      <w:pPr>
        <w:spacing w:line="23" w:lineRule="atLeast"/>
        <w:jc w:val="both"/>
        <w:rPr>
          <w:rFonts w:ascii="Garamond" w:hAnsi="Garamond"/>
          <w:bCs/>
          <w:sz w:val="20"/>
          <w:szCs w:val="20"/>
        </w:rPr>
      </w:pPr>
      <w:r w:rsidRPr="00C108A6">
        <w:rPr>
          <w:rFonts w:ascii="Garamond" w:hAnsi="Garamond"/>
          <w:b/>
          <w:sz w:val="20"/>
          <w:szCs w:val="20"/>
        </w:rPr>
        <w:t>Source:</w:t>
      </w:r>
      <w:r w:rsidRPr="00C108A6">
        <w:rPr>
          <w:rFonts w:ascii="Garamond" w:hAnsi="Garamond"/>
          <w:bCs/>
          <w:sz w:val="20"/>
          <w:szCs w:val="20"/>
        </w:rPr>
        <w:t xml:space="preserve"> Refinitiv</w:t>
      </w:r>
    </w:p>
    <w:p w:rsidR="00C36FD4" w:rsidRDefault="00C36FD4" w:rsidP="00C36FD4">
      <w:pPr>
        <w:rPr>
          <w:rFonts w:ascii="Garamond" w:hAnsi="Garamond"/>
          <w:b/>
          <w:bCs/>
          <w:color w:val="000099"/>
        </w:rPr>
      </w:pPr>
    </w:p>
    <w:p w:rsidR="00C36FD4" w:rsidRPr="00D05BF2" w:rsidRDefault="00C36FD4" w:rsidP="00C36FD4">
      <w:pPr>
        <w:jc w:val="both"/>
        <w:rPr>
          <w:rFonts w:ascii="Garamond" w:hAnsi="Garamond"/>
          <w:b/>
          <w:bCs/>
        </w:rPr>
      </w:pPr>
      <w:r w:rsidRPr="00D05BF2">
        <w:rPr>
          <w:rFonts w:ascii="Garamond" w:hAnsi="Garamond"/>
          <w:b/>
          <w:bCs/>
        </w:rPr>
        <w:t xml:space="preserve">Figure </w:t>
      </w:r>
      <w:r w:rsidR="00A83B26" w:rsidRPr="00D05BF2">
        <w:rPr>
          <w:rFonts w:ascii="Garamond" w:hAnsi="Garamond"/>
          <w:b/>
          <w:bCs/>
        </w:rPr>
        <w:t>2</w:t>
      </w:r>
      <w:r w:rsidRPr="00D05BF2">
        <w:rPr>
          <w:rFonts w:ascii="Garamond" w:hAnsi="Garamond"/>
          <w:b/>
          <w:bCs/>
        </w:rPr>
        <w:t>: Movement of the USD-INR Index, US Dollar Index and MSCI EM Currency Index</w:t>
      </w:r>
    </w:p>
    <w:p w:rsidR="00C36FD4" w:rsidRPr="0073585B" w:rsidRDefault="00D05BF2" w:rsidP="00C36FD4">
      <w:pPr>
        <w:spacing w:line="23" w:lineRule="atLeast"/>
        <w:jc w:val="center"/>
        <w:outlineLvl w:val="0"/>
        <w:rPr>
          <w:rFonts w:ascii="Garamond" w:hAnsi="Garamond"/>
          <w:bCs/>
          <w:color w:val="000099"/>
        </w:rPr>
      </w:pPr>
      <w:r>
        <w:rPr>
          <w:noProof/>
          <w:lang w:val="en-IN" w:eastAsia="en-IN"/>
        </w:rPr>
        <w:drawing>
          <wp:inline distT="0" distB="0" distL="0" distR="0" wp14:anchorId="6C6B22B4" wp14:editId="17835861">
            <wp:extent cx="6278880" cy="2845558"/>
            <wp:effectExtent l="0" t="0" r="762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6FD4" w:rsidRPr="00D05BF2" w:rsidRDefault="00C36FD4" w:rsidP="00C36FD4">
      <w:pPr>
        <w:tabs>
          <w:tab w:val="left" w:pos="3760"/>
        </w:tabs>
        <w:spacing w:line="23" w:lineRule="atLeast"/>
        <w:rPr>
          <w:rFonts w:ascii="Garamond" w:hAnsi="Garamond"/>
          <w:b/>
          <w:sz w:val="20"/>
          <w:szCs w:val="20"/>
        </w:rPr>
      </w:pPr>
      <w:r w:rsidRPr="00D05BF2">
        <w:rPr>
          <w:rFonts w:ascii="Garamond" w:hAnsi="Garamond"/>
          <w:b/>
          <w:sz w:val="20"/>
          <w:szCs w:val="20"/>
        </w:rPr>
        <w:t>Note:</w:t>
      </w:r>
    </w:p>
    <w:p w:rsidR="00C36FD4" w:rsidRPr="00D05BF2" w:rsidRDefault="00C36FD4" w:rsidP="005C2B7A">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D05BF2">
        <w:rPr>
          <w:rFonts w:ascii="Garamond" w:eastAsia="Times New Roman" w:hAnsi="Garamond"/>
          <w:bCs/>
          <w:sz w:val="20"/>
          <w:szCs w:val="20"/>
        </w:rPr>
        <w:t xml:space="preserve">All indices have been normalised to 100 on </w:t>
      </w:r>
      <w:r w:rsidR="00D05BF2" w:rsidRPr="00D05BF2">
        <w:rPr>
          <w:rFonts w:ascii="Garamond" w:eastAsia="Times New Roman" w:hAnsi="Garamond"/>
          <w:bCs/>
          <w:sz w:val="20"/>
          <w:szCs w:val="20"/>
        </w:rPr>
        <w:t>August 31,</w:t>
      </w:r>
      <w:r w:rsidRPr="00D05BF2">
        <w:rPr>
          <w:rFonts w:ascii="Garamond" w:eastAsia="Times New Roman" w:hAnsi="Garamond"/>
          <w:bCs/>
          <w:sz w:val="20"/>
          <w:szCs w:val="20"/>
        </w:rPr>
        <w:t xml:space="preserve"> 2021.</w:t>
      </w:r>
    </w:p>
    <w:p w:rsidR="00C36FD4" w:rsidRPr="00D05BF2" w:rsidRDefault="00C36FD4" w:rsidP="005C2B7A">
      <w:pPr>
        <w:widowControl w:val="0"/>
        <w:numPr>
          <w:ilvl w:val="0"/>
          <w:numId w:val="11"/>
        </w:numPr>
        <w:autoSpaceDE w:val="0"/>
        <w:autoSpaceDN w:val="0"/>
        <w:adjustRightInd w:val="0"/>
        <w:spacing w:line="23" w:lineRule="atLeast"/>
        <w:ind w:right="95"/>
        <w:jc w:val="both"/>
        <w:rPr>
          <w:rFonts w:ascii="Garamond" w:eastAsia="Times New Roman" w:hAnsi="Garamond"/>
          <w:bCs/>
          <w:sz w:val="20"/>
          <w:szCs w:val="20"/>
        </w:rPr>
      </w:pPr>
      <w:r w:rsidRPr="00D05BF2">
        <w:rPr>
          <w:rFonts w:ascii="Garamond" w:eastAsia="Times New Roman" w:hAnsi="Garamond"/>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36FD4" w:rsidRPr="00D05BF2" w:rsidRDefault="00C36FD4" w:rsidP="005C2B7A">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D05BF2">
        <w:rPr>
          <w:rFonts w:ascii="Garamond" w:eastAsia="Times New Roman" w:hAnsi="Garamond"/>
          <w:bCs/>
          <w:sz w:val="20"/>
          <w:szCs w:val="20"/>
        </w:rPr>
        <w:t>The MSCI Emerging Markets (EM) Currency Index tracks the performance of twenty five emerging market currencies relative to the US Dollar.</w:t>
      </w:r>
    </w:p>
    <w:p w:rsidR="0073795C" w:rsidRPr="00D05BF2" w:rsidRDefault="00C36FD4" w:rsidP="0073795C">
      <w:pPr>
        <w:spacing w:line="23" w:lineRule="atLeast"/>
        <w:outlineLvl w:val="0"/>
        <w:rPr>
          <w:rFonts w:ascii="Garamond" w:hAnsi="Garamond"/>
          <w:bCs/>
          <w:sz w:val="20"/>
          <w:szCs w:val="20"/>
        </w:rPr>
      </w:pPr>
      <w:r w:rsidRPr="00D05BF2">
        <w:rPr>
          <w:rFonts w:ascii="Garamond" w:hAnsi="Garamond"/>
          <w:b/>
          <w:sz w:val="20"/>
          <w:szCs w:val="20"/>
        </w:rPr>
        <w:t>Source:</w:t>
      </w:r>
      <w:r w:rsidRPr="00D05BF2">
        <w:rPr>
          <w:rFonts w:ascii="Garamond" w:hAnsi="Garamond"/>
          <w:bCs/>
          <w:sz w:val="20"/>
          <w:szCs w:val="20"/>
        </w:rPr>
        <w:t xml:space="preserve"> Refinitiv</w:t>
      </w:r>
    </w:p>
    <w:p w:rsidR="0073795C" w:rsidRPr="0073585B" w:rsidRDefault="0073795C" w:rsidP="0073795C">
      <w:pPr>
        <w:spacing w:line="23" w:lineRule="atLeast"/>
        <w:outlineLvl w:val="0"/>
        <w:rPr>
          <w:rFonts w:ascii="Garamond" w:hAnsi="Garamond"/>
          <w:bCs/>
          <w:color w:val="000099"/>
          <w:sz w:val="20"/>
          <w:szCs w:val="20"/>
        </w:rPr>
      </w:pPr>
    </w:p>
    <w:p w:rsidR="00C36FD4" w:rsidRPr="0026653E" w:rsidRDefault="00C36FD4" w:rsidP="0073795C">
      <w:pPr>
        <w:spacing w:line="23" w:lineRule="atLeast"/>
        <w:outlineLvl w:val="0"/>
        <w:rPr>
          <w:rFonts w:ascii="Garamond" w:eastAsia="Times New Roman" w:hAnsi="Garamond"/>
          <w:b/>
          <w:lang w:eastAsia="en-GB"/>
        </w:rPr>
      </w:pPr>
      <w:r w:rsidRPr="0026653E">
        <w:rPr>
          <w:rFonts w:ascii="Garamond" w:eastAsia="Times New Roman" w:hAnsi="Garamond"/>
          <w:b/>
          <w:u w:val="single"/>
        </w:rPr>
        <w:t>Foreign Holdings of US Treasury Securities</w:t>
      </w:r>
    </w:p>
    <w:p w:rsidR="00C36FD4" w:rsidRPr="0026653E" w:rsidRDefault="00C36FD4" w:rsidP="00C36FD4">
      <w:pPr>
        <w:spacing w:line="276" w:lineRule="auto"/>
        <w:outlineLvl w:val="0"/>
        <w:rPr>
          <w:rFonts w:ascii="Garamond" w:hAnsi="Garamond"/>
          <w:bCs/>
        </w:rPr>
      </w:pPr>
    </w:p>
    <w:p w:rsidR="00C36FD4" w:rsidRPr="0026653E" w:rsidRDefault="00C36FD4" w:rsidP="005C2B7A">
      <w:pPr>
        <w:numPr>
          <w:ilvl w:val="0"/>
          <w:numId w:val="7"/>
        </w:numPr>
        <w:spacing w:line="276" w:lineRule="auto"/>
        <w:jc w:val="both"/>
        <w:rPr>
          <w:rFonts w:ascii="Garamond" w:eastAsia="Times New Roman" w:hAnsi="Garamond"/>
          <w:bCs/>
          <w:lang w:eastAsia="en-GB"/>
        </w:rPr>
      </w:pPr>
      <w:r w:rsidRPr="0026653E">
        <w:rPr>
          <w:rFonts w:ascii="Garamond" w:eastAsia="Times New Roman" w:hAnsi="Garamond"/>
          <w:bCs/>
          <w:lang w:eastAsia="en-GB"/>
        </w:rPr>
        <w:t xml:space="preserve">At the end of </w:t>
      </w:r>
      <w:r w:rsidR="0026653E" w:rsidRPr="0026653E">
        <w:rPr>
          <w:rFonts w:ascii="Garamond" w:eastAsia="Times New Roman" w:hAnsi="Garamond"/>
          <w:bCs/>
          <w:lang w:eastAsia="en-GB"/>
        </w:rPr>
        <w:t>July</w:t>
      </w:r>
      <w:r w:rsidRPr="0026653E">
        <w:rPr>
          <w:rFonts w:ascii="Garamond" w:eastAsia="Times New Roman" w:hAnsi="Garamond"/>
          <w:bCs/>
          <w:lang w:eastAsia="en-GB"/>
        </w:rPr>
        <w:t xml:space="preserve"> 2022, Japan was the biggest foreign holder of US Treasury Securities, holding 16</w:t>
      </w:r>
      <w:r w:rsidR="0026653E" w:rsidRPr="0026653E">
        <w:rPr>
          <w:rFonts w:ascii="Garamond" w:eastAsia="Times New Roman" w:hAnsi="Garamond"/>
          <w:bCs/>
          <w:lang w:eastAsia="en-GB"/>
        </w:rPr>
        <w:t>.5</w:t>
      </w:r>
      <w:r w:rsidRPr="0026653E">
        <w:rPr>
          <w:rFonts w:ascii="Garamond" w:eastAsia="Times New Roman" w:hAnsi="Garamond"/>
          <w:bCs/>
          <w:lang w:eastAsia="en-GB"/>
        </w:rPr>
        <w:t xml:space="preserve"> per cent of the total US Treasury S</w:t>
      </w:r>
      <w:r w:rsidR="0026653E" w:rsidRPr="0026653E">
        <w:rPr>
          <w:rFonts w:ascii="Garamond" w:eastAsia="Times New Roman" w:hAnsi="Garamond"/>
          <w:bCs/>
          <w:lang w:eastAsia="en-GB"/>
        </w:rPr>
        <w:t>ecurities, followed by China (12</w:t>
      </w:r>
      <w:r w:rsidRPr="0026653E">
        <w:rPr>
          <w:rFonts w:ascii="Garamond" w:eastAsia="Times New Roman" w:hAnsi="Garamond"/>
          <w:bCs/>
          <w:lang w:eastAsia="en-GB"/>
        </w:rPr>
        <w:t>.</w:t>
      </w:r>
      <w:r w:rsidR="0026653E" w:rsidRPr="0026653E">
        <w:rPr>
          <w:rFonts w:ascii="Garamond" w:eastAsia="Times New Roman" w:hAnsi="Garamond"/>
          <w:bCs/>
          <w:lang w:eastAsia="en-GB"/>
        </w:rPr>
        <w:t>9</w:t>
      </w:r>
      <w:r w:rsidRPr="0026653E">
        <w:rPr>
          <w:rFonts w:ascii="Garamond" w:eastAsia="Times New Roman" w:hAnsi="Garamond"/>
          <w:bCs/>
          <w:lang w:eastAsia="en-GB"/>
        </w:rPr>
        <w:t xml:space="preserve"> per cent). The total foreign holding of US Treas</w:t>
      </w:r>
      <w:r w:rsidR="0026653E" w:rsidRPr="0026653E">
        <w:rPr>
          <w:rFonts w:ascii="Garamond" w:eastAsia="Times New Roman" w:hAnsi="Garamond"/>
          <w:bCs/>
          <w:lang w:eastAsia="en-GB"/>
        </w:rPr>
        <w:t>ury Securities at the end of July</w:t>
      </w:r>
      <w:r w:rsidRPr="0026653E">
        <w:rPr>
          <w:rFonts w:ascii="Garamond" w:eastAsia="Times New Roman" w:hAnsi="Garamond"/>
          <w:bCs/>
          <w:lang w:eastAsia="en-GB"/>
        </w:rPr>
        <w:t xml:space="preserve"> 2022 was USD 7</w:t>
      </w:r>
      <w:r w:rsidR="0026653E" w:rsidRPr="0026653E">
        <w:rPr>
          <w:rFonts w:ascii="Garamond" w:eastAsia="Times New Roman" w:hAnsi="Garamond"/>
          <w:bCs/>
          <w:lang w:eastAsia="en-GB"/>
        </w:rPr>
        <w:t>501</w:t>
      </w:r>
      <w:r w:rsidRPr="0026653E">
        <w:rPr>
          <w:rFonts w:ascii="Garamond" w:eastAsia="Times New Roman" w:hAnsi="Garamond"/>
          <w:bCs/>
          <w:lang w:eastAsia="en-GB"/>
        </w:rPr>
        <w:t>.</w:t>
      </w:r>
      <w:r w:rsidR="0026653E" w:rsidRPr="0026653E">
        <w:rPr>
          <w:rFonts w:ascii="Garamond" w:eastAsia="Times New Roman" w:hAnsi="Garamond"/>
          <w:bCs/>
          <w:lang w:eastAsia="en-GB"/>
        </w:rPr>
        <w:t>2</w:t>
      </w:r>
      <w:r w:rsidRPr="0026653E">
        <w:rPr>
          <w:rFonts w:ascii="Garamond" w:eastAsia="Times New Roman" w:hAnsi="Garamond"/>
          <w:bCs/>
          <w:lang w:eastAsia="en-GB"/>
        </w:rPr>
        <w:t xml:space="preserve"> billion of which the holdings by India stood at 2.</w:t>
      </w:r>
      <w:r w:rsidR="0026653E" w:rsidRPr="0026653E">
        <w:rPr>
          <w:rFonts w:ascii="Garamond" w:eastAsia="Times New Roman" w:hAnsi="Garamond"/>
          <w:bCs/>
          <w:lang w:eastAsia="en-GB"/>
        </w:rPr>
        <w:t>9</w:t>
      </w:r>
      <w:r w:rsidRPr="0026653E">
        <w:rPr>
          <w:rFonts w:ascii="Garamond" w:eastAsia="Times New Roman" w:hAnsi="Garamond"/>
          <w:bCs/>
          <w:lang w:eastAsia="en-GB"/>
        </w:rPr>
        <w:t xml:space="preserve"> per cent (USD 2</w:t>
      </w:r>
      <w:r w:rsidR="0026653E" w:rsidRPr="0026653E">
        <w:rPr>
          <w:rFonts w:ascii="Garamond" w:eastAsia="Times New Roman" w:hAnsi="Garamond"/>
          <w:bCs/>
          <w:lang w:eastAsia="en-GB"/>
        </w:rPr>
        <w:t>14</w:t>
      </w:r>
      <w:r w:rsidRPr="0026653E">
        <w:rPr>
          <w:rFonts w:ascii="Garamond" w:eastAsia="Times New Roman" w:hAnsi="Garamond"/>
          <w:bCs/>
          <w:lang w:eastAsia="en-GB"/>
        </w:rPr>
        <w:t>.</w:t>
      </w:r>
      <w:r w:rsidR="0026653E" w:rsidRPr="0026653E">
        <w:rPr>
          <w:rFonts w:ascii="Garamond" w:eastAsia="Times New Roman" w:hAnsi="Garamond"/>
          <w:bCs/>
          <w:lang w:eastAsia="en-GB"/>
        </w:rPr>
        <w:t>1</w:t>
      </w:r>
      <w:r w:rsidRPr="0026653E">
        <w:rPr>
          <w:rFonts w:ascii="Garamond" w:eastAsia="Times New Roman" w:hAnsi="Garamond"/>
          <w:bCs/>
          <w:lang w:eastAsia="en-GB"/>
        </w:rPr>
        <w:t xml:space="preserve"> billion). India’s holding increased by 2.5 per cent (M-o-M), but fell by </w:t>
      </w:r>
      <w:r w:rsidR="0026653E" w:rsidRPr="0026653E">
        <w:rPr>
          <w:rFonts w:ascii="Garamond" w:eastAsia="Times New Roman" w:hAnsi="Garamond"/>
          <w:bCs/>
          <w:lang w:eastAsia="en-GB"/>
        </w:rPr>
        <w:t>2.3</w:t>
      </w:r>
      <w:r w:rsidRPr="0026653E">
        <w:rPr>
          <w:rFonts w:ascii="Garamond" w:eastAsia="Times New Roman" w:hAnsi="Garamond"/>
          <w:bCs/>
          <w:lang w:eastAsia="en-GB"/>
        </w:rPr>
        <w:t xml:space="preserve"> per cent (Y-o-Y).</w:t>
      </w:r>
    </w:p>
    <w:p w:rsidR="00C36FD4" w:rsidRPr="0026653E" w:rsidRDefault="00C36FD4" w:rsidP="00C36FD4">
      <w:pPr>
        <w:rPr>
          <w:rFonts w:ascii="Garamond" w:hAnsi="Garamond"/>
          <w:b/>
          <w:bCs/>
        </w:rPr>
      </w:pPr>
    </w:p>
    <w:p w:rsidR="00C36FD4" w:rsidRPr="0026653E" w:rsidRDefault="00C36FD4" w:rsidP="00C36FD4">
      <w:pPr>
        <w:spacing w:line="23" w:lineRule="atLeast"/>
        <w:jc w:val="both"/>
        <w:rPr>
          <w:rFonts w:ascii="Garamond" w:hAnsi="Garamond"/>
          <w:b/>
          <w:bCs/>
        </w:rPr>
      </w:pPr>
      <w:r w:rsidRPr="0026653E">
        <w:rPr>
          <w:rFonts w:ascii="Garamond" w:hAnsi="Garamond"/>
          <w:b/>
          <w:bCs/>
        </w:rPr>
        <w:t>Table 4: Major Foreign Holders of US Treasury Securities (USD billion)</w:t>
      </w:r>
    </w:p>
    <w:tbl>
      <w:tblPr>
        <w:tblW w:w="5625" w:type="dxa"/>
        <w:tblLook w:val="04A0" w:firstRow="1" w:lastRow="0" w:firstColumn="1" w:lastColumn="0" w:noHBand="0" w:noVBand="1"/>
      </w:tblPr>
      <w:tblGrid>
        <w:gridCol w:w="2263"/>
        <w:gridCol w:w="859"/>
        <w:gridCol w:w="1369"/>
        <w:gridCol w:w="1134"/>
      </w:tblGrid>
      <w:tr w:rsidR="0026653E" w:rsidRPr="00395E60" w:rsidTr="0026653E">
        <w:trPr>
          <w:trHeight w:val="24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jc w:val="center"/>
              <w:rPr>
                <w:rFonts w:ascii="Palatino Linotype" w:eastAsia="Times New Roman" w:hAnsi="Palatino Linotype" w:cs="Calibri"/>
                <w:b/>
                <w:bCs/>
                <w:sz w:val="20"/>
                <w:szCs w:val="20"/>
                <w:lang w:val="en-IN" w:eastAsia="en-IN" w:bidi="hi-IN"/>
              </w:rPr>
            </w:pPr>
            <w:r w:rsidRPr="00395E60">
              <w:rPr>
                <w:rFonts w:ascii="Palatino Linotype" w:eastAsia="Times New Roman" w:hAnsi="Palatino Linotype" w:cs="Calibri"/>
                <w:b/>
                <w:bCs/>
                <w:sz w:val="20"/>
                <w:szCs w:val="20"/>
                <w:lang w:val="en-IN" w:eastAsia="en-IN" w:bidi="hi-IN"/>
              </w:rPr>
              <w:t>Country</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jc w:val="center"/>
              <w:rPr>
                <w:rFonts w:ascii="Palatino Linotype" w:eastAsia="Times New Roman" w:hAnsi="Palatino Linotype" w:cs="Calibri"/>
                <w:b/>
                <w:bCs/>
                <w:sz w:val="20"/>
                <w:szCs w:val="20"/>
                <w:lang w:val="en-IN" w:eastAsia="en-IN" w:bidi="hi-IN"/>
              </w:rPr>
            </w:pPr>
            <w:r w:rsidRPr="00395E60">
              <w:rPr>
                <w:rFonts w:ascii="Palatino Linotype" w:eastAsia="Times New Roman" w:hAnsi="Palatino Linotype" w:cs="Calibri"/>
                <w:b/>
                <w:bCs/>
                <w:sz w:val="20"/>
                <w:szCs w:val="20"/>
                <w:lang w:val="en-IN" w:eastAsia="en-IN" w:bidi="hi-IN"/>
              </w:rPr>
              <w:t>Jun-22</w:t>
            </w:r>
          </w:p>
        </w:tc>
        <w:tc>
          <w:tcPr>
            <w:tcW w:w="2503" w:type="dxa"/>
            <w:gridSpan w:val="2"/>
            <w:tcBorders>
              <w:top w:val="single" w:sz="4" w:space="0" w:color="auto"/>
              <w:left w:val="nil"/>
              <w:bottom w:val="single" w:sz="4" w:space="0" w:color="auto"/>
              <w:right w:val="single" w:sz="4" w:space="0" w:color="auto"/>
            </w:tcBorders>
            <w:shd w:val="clear" w:color="auto" w:fill="auto"/>
            <w:vAlign w:val="center"/>
            <w:hideMark/>
          </w:tcPr>
          <w:p w:rsidR="006E05F8" w:rsidRPr="00395E60" w:rsidRDefault="006E05F8" w:rsidP="006E05F8">
            <w:pPr>
              <w:jc w:val="center"/>
              <w:rPr>
                <w:rFonts w:ascii="Palatino Linotype" w:eastAsia="Times New Roman" w:hAnsi="Palatino Linotype" w:cs="Calibri"/>
                <w:b/>
                <w:bCs/>
                <w:sz w:val="20"/>
                <w:szCs w:val="20"/>
                <w:lang w:val="en-IN" w:eastAsia="en-IN" w:bidi="hi-IN"/>
              </w:rPr>
            </w:pPr>
            <w:r w:rsidRPr="00395E60">
              <w:rPr>
                <w:rFonts w:ascii="Palatino Linotype" w:eastAsia="Times New Roman" w:hAnsi="Palatino Linotype" w:cs="Calibri"/>
                <w:b/>
                <w:bCs/>
                <w:sz w:val="20"/>
                <w:szCs w:val="20"/>
                <w:lang w:val="en-IN" w:eastAsia="en-IN" w:bidi="hi-IN"/>
              </w:rPr>
              <w:t>Change over Period (</w:t>
            </w:r>
            <w:r w:rsidR="00D06AE0">
              <w:rPr>
                <w:rFonts w:ascii="Palatino Linotype" w:eastAsia="Times New Roman" w:hAnsi="Palatino Linotype" w:cs="Calibri"/>
                <w:b/>
                <w:bCs/>
                <w:sz w:val="20"/>
                <w:szCs w:val="20"/>
                <w:lang w:val="en-IN" w:eastAsia="en-IN" w:bidi="hi-IN"/>
              </w:rPr>
              <w:t xml:space="preserve"> per cent</w:t>
            </w:r>
            <w:r w:rsidRPr="00395E60">
              <w:rPr>
                <w:rFonts w:ascii="Palatino Linotype" w:eastAsia="Times New Roman" w:hAnsi="Palatino Linotype" w:cs="Calibri"/>
                <w:b/>
                <w:bCs/>
                <w:sz w:val="20"/>
                <w:szCs w:val="20"/>
                <w:lang w:val="en-IN" w:eastAsia="en-IN" w:bidi="hi-IN"/>
              </w:rPr>
              <w:t>)</w:t>
            </w:r>
          </w:p>
        </w:tc>
      </w:tr>
      <w:tr w:rsidR="006E05F8" w:rsidRPr="00395E60" w:rsidTr="0026653E">
        <w:trPr>
          <w:trHeight w:val="249"/>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E05F8" w:rsidRPr="00395E60" w:rsidRDefault="006E05F8" w:rsidP="006E05F8">
            <w:pPr>
              <w:rPr>
                <w:rFonts w:ascii="Palatino Linotype" w:eastAsia="Times New Roman" w:hAnsi="Palatino Linotype" w:cs="Calibri"/>
                <w:b/>
                <w:bCs/>
                <w:sz w:val="20"/>
                <w:szCs w:val="20"/>
                <w:lang w:val="en-IN" w:eastAsia="en-IN" w:bidi="hi-IN"/>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E05F8" w:rsidRPr="00395E60" w:rsidRDefault="006E05F8" w:rsidP="006E05F8">
            <w:pPr>
              <w:rPr>
                <w:rFonts w:ascii="Palatino Linotype" w:eastAsia="Times New Roman" w:hAnsi="Palatino Linotype" w:cs="Calibri"/>
                <w:b/>
                <w:bCs/>
                <w:sz w:val="20"/>
                <w:szCs w:val="20"/>
                <w:lang w:val="en-IN" w:eastAsia="en-IN" w:bidi="hi-IN"/>
              </w:rPr>
            </w:pP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b/>
                <w:bCs/>
                <w:sz w:val="20"/>
                <w:szCs w:val="20"/>
                <w:lang w:val="en-IN" w:eastAsia="en-IN" w:bidi="hi-IN"/>
              </w:rPr>
            </w:pPr>
            <w:r w:rsidRPr="00395E60">
              <w:rPr>
                <w:rFonts w:ascii="Palatino Linotype" w:eastAsia="Times New Roman" w:hAnsi="Palatino Linotype" w:cs="Calibri"/>
                <w:b/>
                <w:bCs/>
                <w:sz w:val="20"/>
                <w:szCs w:val="20"/>
                <w:lang w:val="en-IN" w:eastAsia="en-IN" w:bidi="hi-IN"/>
              </w:rPr>
              <w:t>1-Month</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b/>
                <w:bCs/>
                <w:sz w:val="20"/>
                <w:szCs w:val="20"/>
                <w:lang w:val="en-IN" w:eastAsia="en-IN" w:bidi="hi-IN"/>
              </w:rPr>
            </w:pPr>
            <w:r w:rsidRPr="00395E60">
              <w:rPr>
                <w:rFonts w:ascii="Palatino Linotype" w:eastAsia="Times New Roman" w:hAnsi="Palatino Linotype" w:cs="Calibri"/>
                <w:b/>
                <w:bCs/>
                <w:sz w:val="20"/>
                <w:szCs w:val="20"/>
                <w:lang w:val="en-IN" w:eastAsia="en-IN" w:bidi="hi-IN"/>
              </w:rPr>
              <w:t>1-Year</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Japan</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1234.3</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-0.2</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-5.8</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China, Mainland</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970</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0.2</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-9.2</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United Kingdom</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634.6</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3.1</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17.2</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Luxembourg</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304.2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-0.8</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4.3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Cayman Islands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291.9</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-2.8</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10.7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Switzerland</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287.3</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-2.7</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-3.0</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Ireland</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285.5</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0.1</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-10.7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Belgium</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277.2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1.3</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25.7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France</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239.9</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1.3</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Taiwan</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237.6</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1.6</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-1.9</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Brazil</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232.8</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-6.3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India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214.1</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2.5</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Canada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212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9.5</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26.9</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Hong Kong</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193.2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2.9</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-14.9</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Singapore</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188.2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3.5</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Saudi Arabia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121.6</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-5.1</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Norway</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112.3</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-0.1</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-5.7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Korea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111.8</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-0.4</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-11.3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Germany</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87.5</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-7.8</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8.7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Bermuda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81.7</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3.5</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20.0</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Netherlands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65.5</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-4.7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Australia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54.1</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16.8</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Israel</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53.1</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3.1</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-18.9</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Philippines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51.2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1.4</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Thailand</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49.5</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-0.2</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-13.6</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Mexico</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49.4</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1.2</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-1.4</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Kuwait</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48.7</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5.9</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4.7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Sweden</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43.9</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0.5</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Chile</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41.3</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0.7</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1.0</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Italy</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40.3</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-0.5</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-3.6</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United Arab Emirates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39.9</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-31.2</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Vietnam</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38.7</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-1.3</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-9.8</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Poland</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36.2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2.5</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-35.5</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Colombia</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35.7</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2.3</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-1.4</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Iraq</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35.1</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9.7</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84.7</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Peru</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34.6</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12.3</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20.1</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Bahamas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91.6</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All Other</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434.1</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0.4</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0.6</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Grand Total</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7501.2</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0.9</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-0.9</w:t>
            </w:r>
          </w:p>
        </w:tc>
      </w:tr>
      <w:tr w:rsidR="006E05F8" w:rsidRPr="00395E60" w:rsidTr="0026653E">
        <w:trPr>
          <w:trHeight w:val="249"/>
        </w:trPr>
        <w:tc>
          <w:tcPr>
            <w:tcW w:w="56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5F8" w:rsidRPr="00395E60" w:rsidRDefault="006E05F8" w:rsidP="006E05F8">
            <w:pPr>
              <w:jc w:val="cente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 </w:t>
            </w:r>
          </w:p>
        </w:tc>
      </w:tr>
      <w:tr w:rsidR="006E05F8" w:rsidRPr="00395E60" w:rsidTr="0026653E">
        <w:trPr>
          <w:trHeight w:val="249"/>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Of which:</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 </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6E05F8" w:rsidRPr="00395E60" w:rsidRDefault="006E05F8" w:rsidP="006E05F8">
            <w:pPr>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05F8" w:rsidRPr="00395E60" w:rsidRDefault="006E05F8" w:rsidP="006E05F8">
            <w:pPr>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 </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For. Official</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3942.7</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-7.3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Treasury Bills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234</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-1.8</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-15.3</w:t>
            </w:r>
          </w:p>
        </w:tc>
      </w:tr>
      <w:tr w:rsidR="006E05F8" w:rsidRPr="00395E60" w:rsidTr="0026653E">
        <w:trPr>
          <w:trHeight w:val="24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E05F8" w:rsidRPr="00395E60" w:rsidRDefault="006E05F8" w:rsidP="006E05F8">
            <w:pPr>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T-Bonds &amp; Notes</w:t>
            </w:r>
          </w:p>
        </w:tc>
        <w:tc>
          <w:tcPr>
            <w:tcW w:w="85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Palatino Linotype" w:eastAsia="Times New Roman" w:hAnsi="Palatino Linotype" w:cs="Calibri"/>
                <w:sz w:val="20"/>
                <w:szCs w:val="20"/>
                <w:lang w:val="en-IN" w:eastAsia="en-IN" w:bidi="hi-IN"/>
              </w:rPr>
            </w:pPr>
            <w:r w:rsidRPr="00395E60">
              <w:rPr>
                <w:rFonts w:ascii="Palatino Linotype" w:eastAsia="Times New Roman" w:hAnsi="Palatino Linotype" w:cs="Calibri"/>
                <w:sz w:val="20"/>
                <w:szCs w:val="20"/>
                <w:lang w:val="en-IN" w:eastAsia="en-IN" w:bidi="hi-IN"/>
              </w:rPr>
              <w:t>3708.7</w:t>
            </w:r>
          </w:p>
        </w:tc>
        <w:tc>
          <w:tcPr>
            <w:tcW w:w="1369"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1.2</w:t>
            </w:r>
          </w:p>
        </w:tc>
        <w:tc>
          <w:tcPr>
            <w:tcW w:w="1134" w:type="dxa"/>
            <w:tcBorders>
              <w:top w:val="nil"/>
              <w:left w:val="nil"/>
              <w:bottom w:val="single" w:sz="4" w:space="0" w:color="auto"/>
              <w:right w:val="single" w:sz="4" w:space="0" w:color="auto"/>
            </w:tcBorders>
            <w:shd w:val="clear" w:color="auto" w:fill="auto"/>
            <w:noWrap/>
            <w:vAlign w:val="center"/>
            <w:hideMark/>
          </w:tcPr>
          <w:p w:rsidR="006E05F8" w:rsidRPr="00395E60" w:rsidRDefault="006E05F8" w:rsidP="006E05F8">
            <w:pPr>
              <w:jc w:val="right"/>
              <w:rPr>
                <w:rFonts w:ascii="Garamond" w:eastAsia="Times New Roman" w:hAnsi="Garamond" w:cs="Calibri"/>
                <w:sz w:val="20"/>
                <w:szCs w:val="20"/>
                <w:lang w:val="en-IN" w:eastAsia="en-IN" w:bidi="hi-IN"/>
              </w:rPr>
            </w:pPr>
            <w:r w:rsidRPr="00395E60">
              <w:rPr>
                <w:rFonts w:ascii="Garamond" w:eastAsia="Times New Roman" w:hAnsi="Garamond" w:cs="Calibri"/>
                <w:sz w:val="20"/>
                <w:szCs w:val="20"/>
                <w:lang w:val="en-IN" w:eastAsia="en-IN" w:bidi="hi-IN"/>
              </w:rPr>
              <w:t>-6.8</w:t>
            </w:r>
          </w:p>
        </w:tc>
      </w:tr>
    </w:tbl>
    <w:p w:rsidR="00C36FD4" w:rsidRPr="0073585B" w:rsidRDefault="00C36FD4" w:rsidP="00C36FD4">
      <w:pPr>
        <w:spacing w:line="23" w:lineRule="atLeast"/>
        <w:rPr>
          <w:rFonts w:ascii="Garamond" w:hAnsi="Garamond"/>
          <w:bCs/>
          <w:color w:val="000099"/>
        </w:rPr>
      </w:pPr>
    </w:p>
    <w:p w:rsidR="00C36FD4" w:rsidRPr="0026653E" w:rsidRDefault="00C36FD4" w:rsidP="00C36FD4">
      <w:pPr>
        <w:spacing w:line="23" w:lineRule="atLeast"/>
        <w:rPr>
          <w:rFonts w:ascii="Garamond" w:hAnsi="Garamond"/>
          <w:bCs/>
          <w:sz w:val="20"/>
          <w:szCs w:val="20"/>
        </w:rPr>
      </w:pPr>
      <w:r w:rsidRPr="0026653E">
        <w:rPr>
          <w:rFonts w:ascii="Garamond" w:hAnsi="Garamond"/>
          <w:bCs/>
          <w:sz w:val="20"/>
          <w:szCs w:val="20"/>
        </w:rPr>
        <w:t xml:space="preserve"> </w:t>
      </w:r>
      <w:r w:rsidRPr="0026653E">
        <w:rPr>
          <w:rFonts w:ascii="Garamond" w:hAnsi="Garamond"/>
          <w:b/>
          <w:sz w:val="20"/>
          <w:szCs w:val="20"/>
        </w:rPr>
        <w:t>Note</w:t>
      </w:r>
      <w:r w:rsidRPr="0026653E">
        <w:rPr>
          <w:rFonts w:ascii="Garamond" w:hAnsi="Garamond"/>
          <w:bCs/>
          <w:sz w:val="20"/>
          <w:szCs w:val="20"/>
        </w:rPr>
        <w:t xml:space="preserve">: </w:t>
      </w:r>
    </w:p>
    <w:p w:rsidR="00C36FD4" w:rsidRPr="0026653E" w:rsidRDefault="00C36FD4" w:rsidP="005C2B7A">
      <w:pPr>
        <w:numPr>
          <w:ilvl w:val="0"/>
          <w:numId w:val="10"/>
        </w:numPr>
        <w:spacing w:line="23" w:lineRule="atLeast"/>
        <w:ind w:left="360"/>
        <w:contextualSpacing/>
        <w:jc w:val="both"/>
        <w:rPr>
          <w:rFonts w:ascii="Garamond" w:hAnsi="Garamond"/>
          <w:bCs/>
          <w:sz w:val="20"/>
          <w:szCs w:val="20"/>
        </w:rPr>
      </w:pPr>
      <w:r w:rsidRPr="0026653E">
        <w:rPr>
          <w:rFonts w:ascii="Garamond" w:hAnsi="Garamond"/>
          <w:bCs/>
          <w:sz w:val="20"/>
          <w:szCs w:val="20"/>
        </w:rPr>
        <w:t xml:space="preserve">Data </w:t>
      </w:r>
      <w:r w:rsidR="0026653E" w:rsidRPr="0026653E">
        <w:rPr>
          <w:rFonts w:ascii="Garamond" w:hAnsi="Garamond"/>
          <w:bCs/>
          <w:sz w:val="20"/>
          <w:szCs w:val="20"/>
        </w:rPr>
        <w:t>published</w:t>
      </w:r>
      <w:r w:rsidRPr="0026653E">
        <w:rPr>
          <w:rFonts w:ascii="Garamond" w:hAnsi="Garamond"/>
          <w:bCs/>
          <w:sz w:val="20"/>
          <w:szCs w:val="20"/>
        </w:rPr>
        <w:t xml:space="preserve"> on September 1</w:t>
      </w:r>
      <w:r w:rsidR="0026653E" w:rsidRPr="0026653E">
        <w:rPr>
          <w:rFonts w:ascii="Garamond" w:hAnsi="Garamond"/>
          <w:bCs/>
          <w:sz w:val="20"/>
          <w:szCs w:val="20"/>
        </w:rPr>
        <w:t>6</w:t>
      </w:r>
      <w:r w:rsidRPr="0026653E">
        <w:rPr>
          <w:rFonts w:ascii="Garamond" w:hAnsi="Garamond"/>
          <w:bCs/>
          <w:sz w:val="20"/>
          <w:szCs w:val="20"/>
        </w:rPr>
        <w:t>, 2022</w:t>
      </w:r>
    </w:p>
    <w:p w:rsidR="00C36FD4" w:rsidRPr="0026653E" w:rsidRDefault="00C36FD4" w:rsidP="005C2B7A">
      <w:pPr>
        <w:numPr>
          <w:ilvl w:val="0"/>
          <w:numId w:val="10"/>
        </w:numPr>
        <w:spacing w:line="23" w:lineRule="atLeast"/>
        <w:ind w:left="360"/>
        <w:contextualSpacing/>
        <w:jc w:val="both"/>
        <w:rPr>
          <w:rFonts w:ascii="Garamond" w:hAnsi="Garamond"/>
          <w:bCs/>
          <w:sz w:val="20"/>
          <w:szCs w:val="20"/>
        </w:rPr>
      </w:pPr>
      <w:r w:rsidRPr="0026653E">
        <w:rPr>
          <w:rFonts w:ascii="Garamond" w:hAnsi="Garamond"/>
          <w:bCs/>
          <w:sz w:val="20"/>
          <w:szCs w:val="20"/>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C36FD4" w:rsidRPr="0026653E" w:rsidRDefault="00C36FD4" w:rsidP="005C2B7A">
      <w:pPr>
        <w:numPr>
          <w:ilvl w:val="0"/>
          <w:numId w:val="10"/>
        </w:numPr>
        <w:spacing w:line="23" w:lineRule="atLeast"/>
        <w:ind w:left="360"/>
        <w:contextualSpacing/>
        <w:jc w:val="both"/>
        <w:rPr>
          <w:rFonts w:ascii="Garamond" w:hAnsi="Garamond"/>
          <w:bCs/>
          <w:sz w:val="20"/>
          <w:szCs w:val="20"/>
        </w:rPr>
      </w:pPr>
      <w:r w:rsidRPr="0026653E">
        <w:rPr>
          <w:rFonts w:ascii="Garamond" w:hAnsi="Garamond"/>
          <w:bCs/>
          <w:sz w:val="20"/>
          <w:szCs w:val="20"/>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C36FD4" w:rsidRPr="0026653E" w:rsidRDefault="00C36FD4" w:rsidP="00C36FD4">
      <w:pPr>
        <w:spacing w:line="23" w:lineRule="atLeast"/>
        <w:rPr>
          <w:rFonts w:ascii="Garamond" w:hAnsi="Garamond"/>
          <w:bCs/>
          <w:sz w:val="20"/>
          <w:szCs w:val="20"/>
        </w:rPr>
      </w:pPr>
    </w:p>
    <w:p w:rsidR="00C36FD4" w:rsidRPr="0026653E" w:rsidRDefault="00C36FD4" w:rsidP="00C36FD4">
      <w:pPr>
        <w:spacing w:line="23" w:lineRule="atLeast"/>
        <w:rPr>
          <w:rFonts w:ascii="Garamond" w:hAnsi="Garamond"/>
          <w:bCs/>
          <w:sz w:val="20"/>
          <w:szCs w:val="20"/>
        </w:rPr>
      </w:pPr>
      <w:r w:rsidRPr="0026653E">
        <w:rPr>
          <w:rFonts w:ascii="Garamond" w:hAnsi="Garamond"/>
          <w:b/>
          <w:sz w:val="20"/>
          <w:szCs w:val="20"/>
        </w:rPr>
        <w:t>Source</w:t>
      </w:r>
      <w:r w:rsidRPr="0026653E">
        <w:rPr>
          <w:rFonts w:ascii="Garamond" w:hAnsi="Garamond"/>
          <w:bCs/>
          <w:sz w:val="20"/>
          <w:szCs w:val="20"/>
        </w:rPr>
        <w:t>: U.S. Department of the Treasury</w:t>
      </w:r>
    </w:p>
    <w:p w:rsidR="00557572" w:rsidRPr="00D95B5F" w:rsidRDefault="00557572" w:rsidP="00557572">
      <w:pPr>
        <w:spacing w:line="23" w:lineRule="atLeast"/>
        <w:rPr>
          <w:rFonts w:ascii="Garamond" w:hAnsi="Garamond"/>
          <w:bCs/>
          <w:strike/>
          <w:color w:val="000099"/>
          <w:sz w:val="18"/>
          <w:szCs w:val="18"/>
        </w:rPr>
      </w:pPr>
    </w:p>
    <w:p w:rsidR="000F236F" w:rsidRPr="003B57EE" w:rsidRDefault="00F43AE8" w:rsidP="007F63CB">
      <w:pPr>
        <w:spacing w:line="23" w:lineRule="atLeast"/>
        <w:jc w:val="center"/>
        <w:rPr>
          <w:rFonts w:ascii="Garamond" w:hAnsi="Garamond" w:cs="Calibri"/>
          <w:b/>
          <w:sz w:val="28"/>
          <w:szCs w:val="28"/>
        </w:rPr>
      </w:pPr>
      <w:r w:rsidRPr="00D95B5F">
        <w:rPr>
          <w:rFonts w:ascii="Garamond" w:hAnsi="Garamond" w:cs="Calibri"/>
          <w:b/>
          <w:color w:val="000099"/>
          <w:sz w:val="28"/>
          <w:szCs w:val="28"/>
        </w:rPr>
        <w:br w:type="page"/>
      </w:r>
      <w:r w:rsidR="000F236F" w:rsidRPr="003B57EE">
        <w:rPr>
          <w:rFonts w:ascii="Garamond" w:hAnsi="Garamond" w:cs="Calibri"/>
          <w:b/>
          <w:sz w:val="28"/>
          <w:szCs w:val="28"/>
        </w:rPr>
        <w:t>HIGHLIGHTS OF DEVELOPMENTS IN</w:t>
      </w:r>
    </w:p>
    <w:p w:rsidR="000F236F" w:rsidRPr="003B57EE" w:rsidRDefault="000F236F" w:rsidP="007F63CB">
      <w:pPr>
        <w:jc w:val="center"/>
        <w:rPr>
          <w:rFonts w:ascii="Garamond" w:hAnsi="Garamond" w:cs="Calibri"/>
          <w:b/>
          <w:sz w:val="28"/>
          <w:szCs w:val="28"/>
        </w:rPr>
      </w:pPr>
      <w:r w:rsidRPr="003B57EE">
        <w:rPr>
          <w:rFonts w:ascii="Garamond" w:hAnsi="Garamond" w:cs="Calibri"/>
          <w:b/>
          <w:sz w:val="28"/>
          <w:szCs w:val="28"/>
        </w:rPr>
        <w:t>INTERNATIONAL SECURITIES MARKET</w:t>
      </w:r>
    </w:p>
    <w:p w:rsidR="0008314D" w:rsidRPr="003B57EE" w:rsidRDefault="0008314D" w:rsidP="0008314D">
      <w:pPr>
        <w:rPr>
          <w:b/>
        </w:rPr>
      </w:pPr>
    </w:p>
    <w:p w:rsidR="0008314D" w:rsidRPr="003B57EE" w:rsidRDefault="0008314D" w:rsidP="00B0552D">
      <w:pPr>
        <w:spacing w:after="160" w:line="256" w:lineRule="auto"/>
        <w:jc w:val="both"/>
        <w:rPr>
          <w:rFonts w:ascii="Arial" w:hAnsi="Arial" w:cs="Arial"/>
          <w:b/>
        </w:rPr>
      </w:pPr>
      <w:r w:rsidRPr="003B57EE">
        <w:rPr>
          <w:rFonts w:ascii="Garamond" w:hAnsi="Garamond" w:cs="Arial"/>
          <w:b/>
        </w:rPr>
        <w:t>IOSCO</w:t>
      </w:r>
    </w:p>
    <w:p w:rsidR="0008314D" w:rsidRPr="003B57EE" w:rsidRDefault="00B0552D" w:rsidP="00575150">
      <w:pPr>
        <w:spacing w:line="257" w:lineRule="auto"/>
        <w:jc w:val="both"/>
        <w:rPr>
          <w:rFonts w:ascii="Garamond" w:hAnsi="Garamond" w:cs="Arial"/>
        </w:rPr>
      </w:pPr>
      <w:r w:rsidRPr="003B57EE">
        <w:rPr>
          <w:rFonts w:ascii="Garamond" w:hAnsi="Garamond" w:cs="Arial"/>
        </w:rPr>
        <w:t xml:space="preserve">The International Organization of Securities Commissions (IOSCO) in collaboration with Committee on Payments and Market Infrastructure (CPMI) of the Bank for International Settlements (BIS) published </w:t>
      </w:r>
      <w:r w:rsidR="00575150" w:rsidRPr="003B57EE">
        <w:rPr>
          <w:rFonts w:ascii="Garamond" w:hAnsi="Garamond" w:cs="Arial"/>
        </w:rPr>
        <w:t>a report on margin practices, highlighting the need further policy work. The report presents a data-driven analysis examining margin calls in March and April 2020 and the extent to which market participants were prepared to meet them. The report recommends further policy work in the following six areas:</w:t>
      </w:r>
    </w:p>
    <w:p w:rsidR="00575150" w:rsidRPr="003B57EE" w:rsidRDefault="00575150" w:rsidP="005C2B7A">
      <w:pPr>
        <w:pStyle w:val="ListParagraph"/>
        <w:numPr>
          <w:ilvl w:val="0"/>
          <w:numId w:val="13"/>
        </w:numPr>
        <w:spacing w:after="160" w:line="256" w:lineRule="auto"/>
        <w:jc w:val="both"/>
        <w:rPr>
          <w:rFonts w:ascii="Garamond" w:hAnsi="Garamond" w:cs="Arial"/>
          <w:sz w:val="24"/>
          <w:szCs w:val="24"/>
        </w:rPr>
      </w:pPr>
      <w:r w:rsidRPr="003B57EE">
        <w:rPr>
          <w:rFonts w:ascii="Garamond" w:hAnsi="Garamond" w:cs="Arial"/>
        </w:rPr>
        <w:t xml:space="preserve">Increasing </w:t>
      </w:r>
      <w:r w:rsidRPr="003B57EE">
        <w:rPr>
          <w:rFonts w:ascii="Garamond" w:hAnsi="Garamond" w:cs="Arial"/>
          <w:sz w:val="24"/>
          <w:szCs w:val="24"/>
        </w:rPr>
        <w:t>transparency in centrally cleared markets.</w:t>
      </w:r>
    </w:p>
    <w:p w:rsidR="00575150" w:rsidRPr="003B57EE" w:rsidRDefault="00575150" w:rsidP="005C2B7A">
      <w:pPr>
        <w:pStyle w:val="ListParagraph"/>
        <w:numPr>
          <w:ilvl w:val="0"/>
          <w:numId w:val="13"/>
        </w:numPr>
        <w:spacing w:after="160" w:line="256" w:lineRule="auto"/>
        <w:jc w:val="both"/>
        <w:rPr>
          <w:rFonts w:ascii="Garamond" w:hAnsi="Garamond" w:cs="Arial"/>
          <w:sz w:val="24"/>
          <w:szCs w:val="24"/>
        </w:rPr>
      </w:pPr>
      <w:r w:rsidRPr="003B57EE">
        <w:rPr>
          <w:rFonts w:ascii="Garamond" w:hAnsi="Garamond" w:cs="Arial"/>
          <w:sz w:val="24"/>
          <w:szCs w:val="24"/>
        </w:rPr>
        <w:t>Enhancing the liquidity preparedness of market participants as well as liquidity disclosures.</w:t>
      </w:r>
    </w:p>
    <w:p w:rsidR="00575150" w:rsidRPr="003B57EE" w:rsidRDefault="00575150" w:rsidP="005C2B7A">
      <w:pPr>
        <w:pStyle w:val="ListParagraph"/>
        <w:numPr>
          <w:ilvl w:val="0"/>
          <w:numId w:val="13"/>
        </w:numPr>
        <w:spacing w:after="160" w:line="256" w:lineRule="auto"/>
        <w:jc w:val="both"/>
        <w:rPr>
          <w:rFonts w:ascii="Garamond" w:hAnsi="Garamond" w:cs="Arial"/>
          <w:sz w:val="24"/>
          <w:szCs w:val="24"/>
        </w:rPr>
      </w:pPr>
      <w:r w:rsidRPr="003B57EE">
        <w:rPr>
          <w:rFonts w:ascii="Garamond" w:hAnsi="Garamond" w:cs="Arial"/>
          <w:sz w:val="24"/>
          <w:szCs w:val="24"/>
        </w:rPr>
        <w:t>Identifying data gaps in regulatory reporting.</w:t>
      </w:r>
    </w:p>
    <w:p w:rsidR="00575150" w:rsidRPr="003B57EE" w:rsidRDefault="00575150" w:rsidP="005C2B7A">
      <w:pPr>
        <w:pStyle w:val="ListParagraph"/>
        <w:numPr>
          <w:ilvl w:val="0"/>
          <w:numId w:val="13"/>
        </w:numPr>
        <w:spacing w:after="160" w:line="256" w:lineRule="auto"/>
        <w:jc w:val="both"/>
        <w:rPr>
          <w:rFonts w:ascii="Garamond" w:hAnsi="Garamond" w:cs="Arial"/>
          <w:sz w:val="24"/>
          <w:szCs w:val="24"/>
        </w:rPr>
      </w:pPr>
      <w:r w:rsidRPr="003B57EE">
        <w:rPr>
          <w:rFonts w:ascii="Garamond" w:hAnsi="Garamond" w:cs="Arial"/>
          <w:sz w:val="24"/>
          <w:szCs w:val="24"/>
        </w:rPr>
        <w:t>Streamlining variation margin processes in centrally and non-centrally cleared markets.</w:t>
      </w:r>
    </w:p>
    <w:p w:rsidR="00575150" w:rsidRPr="003B57EE" w:rsidRDefault="00575150" w:rsidP="005C2B7A">
      <w:pPr>
        <w:pStyle w:val="ListParagraph"/>
        <w:numPr>
          <w:ilvl w:val="0"/>
          <w:numId w:val="13"/>
        </w:numPr>
        <w:spacing w:after="160" w:line="256" w:lineRule="auto"/>
        <w:jc w:val="both"/>
        <w:rPr>
          <w:rFonts w:ascii="Garamond" w:hAnsi="Garamond" w:cs="Arial"/>
          <w:sz w:val="24"/>
          <w:szCs w:val="24"/>
        </w:rPr>
      </w:pPr>
      <w:r w:rsidRPr="003B57EE">
        <w:rPr>
          <w:rFonts w:ascii="Garamond" w:hAnsi="Garamond" w:cs="Arial"/>
          <w:sz w:val="24"/>
          <w:szCs w:val="24"/>
        </w:rPr>
        <w:t xml:space="preserve">Evaluating the responsiveness of centrally cleared initial margin models to market stresses, with a focus on impacts and implications for CCP resources and the wider financial system. </w:t>
      </w:r>
    </w:p>
    <w:p w:rsidR="00575150" w:rsidRPr="003B57EE" w:rsidRDefault="00575150" w:rsidP="005C2B7A">
      <w:pPr>
        <w:pStyle w:val="ListParagraph"/>
        <w:numPr>
          <w:ilvl w:val="0"/>
          <w:numId w:val="13"/>
        </w:numPr>
        <w:spacing w:after="160" w:line="256" w:lineRule="auto"/>
        <w:jc w:val="both"/>
        <w:rPr>
          <w:rFonts w:ascii="Garamond" w:hAnsi="Garamond" w:cs="Arial"/>
          <w:sz w:val="24"/>
          <w:szCs w:val="24"/>
          <w:lang w:val="en-GB"/>
        </w:rPr>
      </w:pPr>
      <w:r w:rsidRPr="003B57EE">
        <w:rPr>
          <w:rFonts w:ascii="Garamond" w:hAnsi="Garamond" w:cs="Arial"/>
          <w:sz w:val="24"/>
          <w:szCs w:val="24"/>
        </w:rPr>
        <w:t xml:space="preserve">Evaluating the responsiveness </w:t>
      </w:r>
      <w:r w:rsidRPr="003B57EE">
        <w:rPr>
          <w:rFonts w:ascii="Garamond" w:hAnsi="Garamond" w:cs="Arial"/>
        </w:rPr>
        <w:t>of non-centrally cleared initial margin models to market stresses.</w:t>
      </w:r>
    </w:p>
    <w:p w:rsidR="0008314D" w:rsidRPr="00D95B5F" w:rsidRDefault="0008314D" w:rsidP="0008314D">
      <w:pPr>
        <w:jc w:val="both"/>
        <w:rPr>
          <w:b/>
          <w:color w:val="000099"/>
        </w:rPr>
      </w:pPr>
    </w:p>
    <w:p w:rsidR="0008314D" w:rsidRPr="003B57EE" w:rsidRDefault="0008314D" w:rsidP="003B57EE">
      <w:pPr>
        <w:spacing w:after="160" w:line="256" w:lineRule="auto"/>
        <w:jc w:val="both"/>
        <w:rPr>
          <w:rFonts w:ascii="Arial" w:hAnsi="Arial" w:cs="Arial"/>
          <w:b/>
        </w:rPr>
      </w:pPr>
      <w:r w:rsidRPr="003B57EE">
        <w:rPr>
          <w:rFonts w:ascii="Garamond" w:hAnsi="Garamond" w:cs="Arial"/>
          <w:b/>
        </w:rPr>
        <w:t>SEC, USA</w:t>
      </w:r>
    </w:p>
    <w:p w:rsidR="0008314D" w:rsidRPr="003B57EE" w:rsidRDefault="003B57EE" w:rsidP="003B57EE">
      <w:pPr>
        <w:spacing w:after="160" w:line="256" w:lineRule="auto"/>
        <w:jc w:val="both"/>
        <w:rPr>
          <w:rFonts w:ascii="Arial" w:hAnsi="Arial" w:cs="Arial"/>
        </w:rPr>
      </w:pPr>
      <w:r w:rsidRPr="003B57EE">
        <w:rPr>
          <w:rFonts w:ascii="Garamond" w:hAnsi="Garamond" w:cs="Arial"/>
        </w:rPr>
        <w:t>SEC proposed to update the membership standards required of covered clearing agencies for the U.S. Treasury Market with respect to a member’s clearance and settlement of specified secondary market transactions reducing the risk of clearing agencies and incentivizing the central clearing in the US Treasury Market. The proposal would require that clearing agencies in the U.S. Treasury market adopt policies and procedures designed to require their members to submit for clearing certain specified secondary market transactions. These transactions would include: all repurchase and reverse repurchase agreements collateralized by U.S. Tre</w:t>
      </w:r>
      <w:bookmarkStart w:id="1" w:name="_GoBack"/>
      <w:bookmarkEnd w:id="1"/>
      <w:r w:rsidRPr="003B57EE">
        <w:rPr>
          <w:rFonts w:ascii="Garamond" w:hAnsi="Garamond" w:cs="Arial"/>
        </w:rPr>
        <w:t>asury securities entered into by a member of the clearing agency, interdealer broker, registered broker-dealer, a government securities broker, a government securities dealer, a hedge fund, or a particular type of leveraged account.</w:t>
      </w:r>
    </w:p>
    <w:p w:rsidR="00544FC7" w:rsidRDefault="00544FC7" w:rsidP="003B57EE">
      <w:pPr>
        <w:spacing w:after="160" w:line="256" w:lineRule="auto"/>
        <w:jc w:val="both"/>
        <w:rPr>
          <w:rFonts w:ascii="Garamond" w:hAnsi="Garamond" w:cs="Arial"/>
          <w:b/>
        </w:rPr>
      </w:pPr>
    </w:p>
    <w:p w:rsidR="0008314D" w:rsidRPr="003B57EE" w:rsidRDefault="003B57EE" w:rsidP="003B57EE">
      <w:pPr>
        <w:spacing w:after="160" w:line="256" w:lineRule="auto"/>
        <w:jc w:val="both"/>
        <w:rPr>
          <w:rFonts w:ascii="Arial" w:hAnsi="Arial" w:cs="Arial"/>
          <w:b/>
        </w:rPr>
      </w:pPr>
      <w:r w:rsidRPr="003B57EE">
        <w:rPr>
          <w:rFonts w:ascii="Garamond" w:hAnsi="Garamond" w:cs="Arial"/>
          <w:b/>
        </w:rPr>
        <w:t>The Monetary Authority of Singapore (MAS)</w:t>
      </w:r>
    </w:p>
    <w:p w:rsidR="003B57EE" w:rsidRDefault="003B57EE" w:rsidP="005C2B7A">
      <w:pPr>
        <w:pStyle w:val="ListParagraph"/>
        <w:numPr>
          <w:ilvl w:val="3"/>
          <w:numId w:val="10"/>
        </w:numPr>
        <w:spacing w:after="0" w:line="256" w:lineRule="auto"/>
        <w:ind w:left="426"/>
        <w:jc w:val="both"/>
        <w:rPr>
          <w:rFonts w:ascii="Garamond" w:hAnsi="Garamond" w:cs="Arial"/>
          <w:sz w:val="24"/>
          <w:szCs w:val="24"/>
        </w:rPr>
      </w:pPr>
      <w:r w:rsidRPr="003B57EE">
        <w:rPr>
          <w:rFonts w:ascii="Garamond" w:hAnsi="Garamond" w:cs="Arial"/>
          <w:sz w:val="24"/>
          <w:szCs w:val="24"/>
        </w:rPr>
        <w:t>MAS and SGX Group launched ESGenome Disclosure Portal to streamline the Sustainability Reporting and enhance investor access to ESG data. Contemporarily, the corporate sustainability disclosures represent the largest source of ESG data globally however reporting varies. The adoption of a single framework would result in consistent and accessible data which can be readily used to achieve SDG 2030.</w:t>
      </w:r>
    </w:p>
    <w:p w:rsidR="003B57EE" w:rsidRPr="003B57EE" w:rsidRDefault="003B57EE" w:rsidP="003B57EE">
      <w:pPr>
        <w:spacing w:line="256" w:lineRule="auto"/>
        <w:ind w:left="66"/>
        <w:jc w:val="both"/>
        <w:rPr>
          <w:rFonts w:ascii="Garamond" w:hAnsi="Garamond" w:cs="Arial"/>
        </w:rPr>
      </w:pPr>
    </w:p>
    <w:p w:rsidR="003B57EE" w:rsidRDefault="003B57EE" w:rsidP="005C2B7A">
      <w:pPr>
        <w:pStyle w:val="ListParagraph"/>
        <w:numPr>
          <w:ilvl w:val="3"/>
          <w:numId w:val="10"/>
        </w:numPr>
        <w:spacing w:after="0" w:line="256" w:lineRule="auto"/>
        <w:ind w:left="426"/>
        <w:jc w:val="both"/>
        <w:rPr>
          <w:rFonts w:ascii="Garamond" w:hAnsi="Garamond" w:cs="Arial"/>
          <w:sz w:val="24"/>
          <w:szCs w:val="24"/>
        </w:rPr>
      </w:pPr>
      <w:r w:rsidRPr="003B57EE">
        <w:rPr>
          <w:rFonts w:ascii="Garamond" w:hAnsi="Garamond" w:cs="Arial"/>
          <w:sz w:val="24"/>
          <w:szCs w:val="24"/>
        </w:rPr>
        <w:t>MAS launched Financial Industry Transformation Map 2025 while laying out the growth strategies. The strategies are enhanced asset class strengths, digitisation of financial infrastructure, catalysing Asia's Net-Zero transition and Foster skilled and adaptable Workforce.</w:t>
      </w:r>
    </w:p>
    <w:p w:rsidR="003B57EE" w:rsidRPr="003B57EE" w:rsidRDefault="003B57EE" w:rsidP="003B57EE">
      <w:pPr>
        <w:rPr>
          <w:rFonts w:ascii="Garamond" w:hAnsi="Garamond" w:cs="Arial"/>
        </w:rPr>
      </w:pPr>
    </w:p>
    <w:p w:rsidR="00B03F79" w:rsidRPr="003B57EE" w:rsidRDefault="003B57EE" w:rsidP="005C2B7A">
      <w:pPr>
        <w:pStyle w:val="ListParagraph"/>
        <w:numPr>
          <w:ilvl w:val="3"/>
          <w:numId w:val="10"/>
        </w:numPr>
        <w:spacing w:after="0" w:line="256" w:lineRule="auto"/>
        <w:ind w:left="426"/>
        <w:jc w:val="both"/>
        <w:rPr>
          <w:rFonts w:ascii="Garamond" w:hAnsi="Garamond" w:cs="Arial"/>
          <w:sz w:val="24"/>
          <w:szCs w:val="24"/>
        </w:rPr>
      </w:pPr>
      <w:r w:rsidRPr="003B57EE">
        <w:rPr>
          <w:rFonts w:ascii="Garamond" w:hAnsi="Garamond" w:cs="Arial"/>
          <w:sz w:val="24"/>
          <w:szCs w:val="24"/>
        </w:rPr>
        <w:t>The Monetary Authority of Singapore (MAS) and the International Financial Services Centres Authority (IFSCA) signed a FinTech Co-operation Agreement to facilitate regulatory collaboration and partnership in FinTech. The agreement would include promotion of regulatory sandbox collaboration and sharing of information.</w:t>
      </w:r>
    </w:p>
    <w:p w:rsidR="00B5431D" w:rsidRPr="00B57509" w:rsidRDefault="00F43AE8" w:rsidP="00623B25">
      <w:pPr>
        <w:jc w:val="center"/>
        <w:rPr>
          <w:rFonts w:ascii="Garamond" w:hAnsi="Garamond" w:cs="Calibri"/>
          <w:b/>
          <w:color w:val="2E74B5" w:themeColor="accent1" w:themeShade="BF"/>
          <w:sz w:val="28"/>
          <w:szCs w:val="28"/>
        </w:rPr>
      </w:pPr>
      <w:r w:rsidRPr="00D95B5F">
        <w:rPr>
          <w:rFonts w:ascii="Garamond" w:hAnsi="Garamond" w:cs="Calibri"/>
          <w:b/>
          <w:color w:val="000099"/>
          <w:sz w:val="28"/>
          <w:szCs w:val="28"/>
        </w:rPr>
        <w:br w:type="page"/>
      </w:r>
      <w:r w:rsidR="00272724" w:rsidRPr="00B57509">
        <w:rPr>
          <w:rFonts w:ascii="Garamond" w:hAnsi="Garamond" w:cs="Calibri"/>
          <w:b/>
          <w:color w:val="2E74B5" w:themeColor="accent1" w:themeShade="BF"/>
          <w:sz w:val="28"/>
          <w:szCs w:val="28"/>
        </w:rPr>
        <w:t xml:space="preserve">POLICY DEVELOPMENTS </w:t>
      </w:r>
      <w:r w:rsidR="00B522A6" w:rsidRPr="00B57509">
        <w:rPr>
          <w:rFonts w:ascii="Garamond" w:hAnsi="Garamond" w:cs="Calibri"/>
          <w:b/>
          <w:color w:val="2E74B5" w:themeColor="accent1" w:themeShade="BF"/>
          <w:sz w:val="28"/>
          <w:szCs w:val="28"/>
        </w:rPr>
        <w:t>IN INDIAN SECURITIES MARKET</w:t>
      </w:r>
    </w:p>
    <w:p w:rsidR="00260E65" w:rsidRPr="00D95B5F" w:rsidRDefault="00260E65" w:rsidP="00623B25">
      <w:pPr>
        <w:jc w:val="center"/>
        <w:rPr>
          <w:rFonts w:ascii="Garamond" w:hAnsi="Garamond" w:cs="Calibri"/>
          <w:b/>
          <w:color w:val="000099"/>
          <w:sz w:val="28"/>
          <w:szCs w:val="28"/>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Prohibition of use of unregulated algorithmic trading platforms/strategies claiming performance/ returns by stock-brokers</w:t>
      </w:r>
    </w:p>
    <w:p w:rsidR="00B57509" w:rsidRPr="00DD392E" w:rsidRDefault="00B57509" w:rsidP="00B57509">
      <w:pPr>
        <w:spacing w:after="160" w:line="259" w:lineRule="auto"/>
        <w:ind w:left="426"/>
        <w:jc w:val="both"/>
        <w:rPr>
          <w:rFonts w:ascii="Garamond" w:hAnsi="Garamond"/>
          <w:lang w:val="en-IN"/>
        </w:rPr>
      </w:pPr>
      <w:r w:rsidRPr="00DD392E">
        <w:rPr>
          <w:rFonts w:ascii="Garamond" w:hAnsi="Garamond"/>
          <w:lang w:val="en-IN"/>
        </w:rPr>
        <w:t>In order to prevent mis-selling by unregulated platforms offering algorithmic trading services / strategies and to protect the interest</w:t>
      </w:r>
      <w:r>
        <w:rPr>
          <w:rFonts w:ascii="Garamond" w:hAnsi="Garamond"/>
          <w:lang w:val="en-IN"/>
        </w:rPr>
        <w:t>s</w:t>
      </w:r>
      <w:r w:rsidRPr="00DD392E">
        <w:rPr>
          <w:rFonts w:ascii="Garamond" w:hAnsi="Garamond"/>
          <w:lang w:val="en-IN"/>
        </w:rPr>
        <w:t xml:space="preserve"> of investors in the securities market</w:t>
      </w:r>
      <w:r>
        <w:rPr>
          <w:rFonts w:ascii="Garamond" w:hAnsi="Garamond"/>
          <w:lang w:val="en-IN"/>
        </w:rPr>
        <w:t>,</w:t>
      </w:r>
      <w:r w:rsidRPr="00DD392E">
        <w:rPr>
          <w:rFonts w:ascii="Garamond" w:hAnsi="Garamond"/>
          <w:lang w:val="en-IN"/>
        </w:rPr>
        <w:t xml:space="preserve"> SEBI has issued guidelines to the stock brokers and stock exchanges. Earlier SEBI has cautioned investors not to be lured by such entities. SEBI has directed stock brokers not to have any reference concerning the past and expected performance of the algorithms. Additionally, any association with such platforms in any form is prohibited. Any reference regarding such must be removed immediately from the website and </w:t>
      </w:r>
      <w:r>
        <w:rPr>
          <w:rFonts w:ascii="Garamond" w:hAnsi="Garamond"/>
          <w:lang w:val="en-IN"/>
        </w:rPr>
        <w:t>s</w:t>
      </w:r>
      <w:r w:rsidRPr="00DD392E">
        <w:rPr>
          <w:rFonts w:ascii="Garamond" w:hAnsi="Garamond"/>
          <w:lang w:val="en-IN"/>
        </w:rPr>
        <w:t>tock brokers must disassociate themselves from the platforms within 7 days. Directions have been issued to stock exchanges to take necessary action.</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SEBI/HO/MIRSD/DOP/P/CIR/2022/117 dated September 2, 2022</w:t>
      </w:r>
    </w:p>
    <w:p w:rsidR="00B57509" w:rsidRPr="00DD392E" w:rsidRDefault="00B57509" w:rsidP="00B57509">
      <w:pPr>
        <w:rPr>
          <w:rFonts w:ascii="Garamond" w:hAnsi="Garamond"/>
          <w:b/>
          <w:bCs/>
        </w:rPr>
      </w:pPr>
    </w:p>
    <w:p w:rsidR="00B57509" w:rsidRPr="00DD392E" w:rsidRDefault="00B57509" w:rsidP="00B57509">
      <w:pPr>
        <w:rPr>
          <w:rFonts w:ascii="Garamond" w:hAnsi="Garamond"/>
          <w:b/>
          <w:bCs/>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Validation of Instructions for Pay-In of Securities from Client demat account to Trading Member (TM) Pool Account against obligations received from the Clearing Corporations</w:t>
      </w:r>
    </w:p>
    <w:p w:rsidR="00B57509" w:rsidRPr="00DD392E" w:rsidRDefault="00B57509" w:rsidP="00B57509">
      <w:pPr>
        <w:spacing w:after="160" w:line="259" w:lineRule="auto"/>
        <w:ind w:left="426"/>
        <w:jc w:val="both"/>
        <w:rPr>
          <w:rFonts w:ascii="Garamond" w:hAnsi="Garamond"/>
          <w:lang w:val="en-IN"/>
        </w:rPr>
      </w:pPr>
      <w:r w:rsidRPr="00DD392E">
        <w:rPr>
          <w:rFonts w:ascii="Garamond" w:hAnsi="Garamond"/>
          <w:lang w:val="en-IN"/>
        </w:rPr>
        <w:t>SEBI has modified the process of validation of instruction for the Pay-In of securities from the Client Demat Account to the Trading Members Pool Account against the obligation received from the Clearing Corporation (CC) to prevent the misuse of the client's funds and securities. The depositories have been directed to validate the transfer instruction received through any channel using the Block mechanism before the actual transfer of Pay-In from the Client's Demat Account to the TM pool account. The CC shall provide the client-wise net obligation to depositories on T day. The depositories would execute the transaction post-matching the details to the TM account on or before settlement day. The securities will be processed either fully or partially in case of discrepancies between instruction and obligation. The abovementioned process would not apply to clients having Custodians registered with SEBI. The Stock Exchanges and Depositories are directed for appropriate amendments and report the status in the Monthly Development Report of November</w:t>
      </w:r>
      <w:r>
        <w:rPr>
          <w:rFonts w:ascii="Garamond" w:hAnsi="Garamond"/>
          <w:lang w:val="en-IN"/>
        </w:rPr>
        <w:t xml:space="preserve"> 2022</w:t>
      </w:r>
      <w:r w:rsidRPr="00DD392E">
        <w:rPr>
          <w:rFonts w:ascii="Garamond" w:hAnsi="Garamond"/>
          <w:lang w:val="en-IN"/>
        </w:rPr>
        <w:t>.</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SEBI/HO/MIRSD/DoP/P/CIR/2022/119 dated September 19, 2022</w:t>
      </w:r>
    </w:p>
    <w:p w:rsidR="00B57509" w:rsidRPr="00DD392E" w:rsidRDefault="00B57509" w:rsidP="00B57509">
      <w:pPr>
        <w:rPr>
          <w:rFonts w:ascii="Garamond" w:hAnsi="Garamond"/>
          <w:b/>
          <w:bCs/>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Framework of Social Stock Exchange</w:t>
      </w:r>
    </w:p>
    <w:p w:rsidR="00B57509" w:rsidRPr="00DD392E" w:rsidRDefault="00B57509" w:rsidP="00B57509">
      <w:pPr>
        <w:spacing w:after="160" w:line="259" w:lineRule="auto"/>
        <w:ind w:left="426"/>
        <w:jc w:val="both"/>
        <w:rPr>
          <w:rFonts w:ascii="Garamond" w:hAnsi="Garamond"/>
        </w:rPr>
      </w:pPr>
      <w:r w:rsidRPr="00DD392E">
        <w:rPr>
          <w:rFonts w:ascii="Garamond" w:hAnsi="Garamond"/>
        </w:rPr>
        <w:t>SEBI has come up with a detailed framework on the Social Stock Exchange (SSE). The said framework includes minimum requirements to be met by the Not for Profit Organisation (NPO), minimum initial disclosure requirement for NPOs raising funds through the issuance of zero coupon zero principal instruments, annual disclosure by NPOs on SSE, disclosure of annual impact report by all social enterprises and statement of utilisation of funds in terms of LODR regulations.</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SEBI/HO/CFD/PoD-1/P/CIR/2022/120 dated September 19, 2022</w:t>
      </w:r>
    </w:p>
    <w:p w:rsidR="00B57509" w:rsidRPr="00DD392E" w:rsidRDefault="00B57509" w:rsidP="00B57509">
      <w:pPr>
        <w:spacing w:after="160" w:line="259" w:lineRule="auto"/>
        <w:ind w:left="426"/>
        <w:jc w:val="both"/>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Strengthening of Firewall between Credit Rating Agencies and their non-rating entities</w:t>
      </w:r>
    </w:p>
    <w:p w:rsidR="00B57509" w:rsidRPr="00DD392E" w:rsidRDefault="00B57509" w:rsidP="00B57509">
      <w:pPr>
        <w:spacing w:after="160" w:line="259" w:lineRule="auto"/>
        <w:ind w:left="426"/>
        <w:jc w:val="both"/>
        <w:rPr>
          <w:rFonts w:ascii="Garamond" w:hAnsi="Garamond"/>
        </w:rPr>
      </w:pPr>
      <w:r w:rsidRPr="00DD392E">
        <w:rPr>
          <w:rFonts w:ascii="Garamond" w:hAnsi="Garamond"/>
        </w:rPr>
        <w:t>SEBI has mandated Credit Rating Agencies (CRA) to strengthen the firewall between the CRAs and their non-rating entities. CRAs are to formulate a policy on separation or firewall practices with the non-rating entities and document the same in their internal operational manuals or governing documents. The policy should cover the nature and extent of shared resources and contain the measures taken by CRA to ensure the independence of its credit rating process. CRAs are required to disclose details of any common Key Managerial Personnel between the CRA and the non-rating entit</w:t>
      </w:r>
      <w:r>
        <w:rPr>
          <w:rFonts w:ascii="Garamond" w:hAnsi="Garamond"/>
        </w:rPr>
        <w:t>ies</w:t>
      </w:r>
      <w:r w:rsidRPr="00DD392E">
        <w:rPr>
          <w:rFonts w:ascii="Garamond" w:hAnsi="Garamond"/>
        </w:rPr>
        <w:t xml:space="preserve"> on their website.</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SEBI/HO/DDHS/DDHS-RACPOD2/P/CIR/2022/121 dated September 21, 2022</w:t>
      </w:r>
    </w:p>
    <w:p w:rsidR="00B57509" w:rsidRPr="00DD392E" w:rsidRDefault="00B57509" w:rsidP="00B57509">
      <w:pPr>
        <w:spacing w:after="160" w:line="259" w:lineRule="auto"/>
        <w:ind w:left="426"/>
        <w:jc w:val="both"/>
        <w:rPr>
          <w:rFonts w:ascii="Garamond" w:hAnsi="Garamond"/>
          <w:i/>
          <w:iCs/>
          <w:lang w:val="en-IN"/>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Issue and Listing of Commercial Papers by listed InvIts</w:t>
      </w:r>
    </w:p>
    <w:p w:rsidR="00B57509" w:rsidRPr="00DD392E" w:rsidRDefault="00B57509" w:rsidP="00B57509">
      <w:pPr>
        <w:spacing w:after="160" w:line="259" w:lineRule="auto"/>
        <w:ind w:left="426"/>
        <w:jc w:val="both"/>
        <w:rPr>
          <w:rFonts w:ascii="Garamond" w:hAnsi="Garamond"/>
        </w:rPr>
      </w:pPr>
      <w:r w:rsidRPr="00DD392E">
        <w:rPr>
          <w:rFonts w:ascii="Garamond" w:hAnsi="Garamond"/>
        </w:rPr>
        <w:t xml:space="preserve">SEBI has recently allowed InvITs with net worth of </w:t>
      </w:r>
      <w:r>
        <w:rPr>
          <w:rFonts w:ascii="Rupee Foradian" w:hAnsi="Rupee Foradian"/>
        </w:rPr>
        <w:t>`</w:t>
      </w:r>
      <w:r w:rsidRPr="00DD392E">
        <w:rPr>
          <w:rFonts w:ascii="Garamond" w:hAnsi="Garamond"/>
        </w:rPr>
        <w:t>100 crores or greater to issue Commercial papers provided that InvITs abide by the guidelines prescribed by the Reserve Bank of India for issuance of commercial papers. InvITs have to comply with conditions specified under the SEBI (Issue and Listing of Non-Convertible Securities) Regulation, 2021. The issuance of listed CPs shall be within the overall debt limit permitted under SEBI (Infrastructure Investment Trusts) Regulations, 2014.</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SEBI/HO/DDHS/DDHS_Div3/P/CIR/2022/123 dated September 22, 2022</w:t>
      </w:r>
    </w:p>
    <w:p w:rsidR="00B57509" w:rsidRPr="00DD392E" w:rsidRDefault="00B57509" w:rsidP="00B57509">
      <w:pPr>
        <w:rPr>
          <w:rFonts w:ascii="Garamond" w:hAnsi="Garamond"/>
          <w:b/>
          <w:bCs/>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Issue and Listing of Commercial Papers by listed REITs</w:t>
      </w:r>
    </w:p>
    <w:p w:rsidR="00B57509" w:rsidRPr="00DD392E" w:rsidRDefault="00B57509" w:rsidP="00B57509">
      <w:pPr>
        <w:spacing w:after="160" w:line="259" w:lineRule="auto"/>
        <w:ind w:left="426"/>
        <w:jc w:val="both"/>
        <w:rPr>
          <w:rFonts w:ascii="Garamond" w:hAnsi="Garamond"/>
        </w:rPr>
      </w:pPr>
      <w:r w:rsidRPr="00DD392E">
        <w:rPr>
          <w:rFonts w:ascii="Garamond" w:hAnsi="Garamond"/>
        </w:rPr>
        <w:t xml:space="preserve">SEBI has recently allowed REITs with net worth of </w:t>
      </w:r>
      <w:r>
        <w:rPr>
          <w:rFonts w:ascii="Rupee Foradian" w:hAnsi="Rupee Foradian"/>
        </w:rPr>
        <w:t>`</w:t>
      </w:r>
      <w:r w:rsidRPr="00DD392E">
        <w:rPr>
          <w:rFonts w:ascii="Garamond" w:hAnsi="Garamond"/>
        </w:rPr>
        <w:t>100 crores or greater to issue Commercial papers provided that REITs abide by the guidelines prescribed by the Reserve Bank of India for issuance of commercial papers. REITs have to comply with conditions specified under the SEBI (Issue and Listing of Non-Convertible Securities) Regulation, 2021. The issuance of listed CPs shall be within the overall debt limit permitted under SEBI (Real Estate Investment Trusts) Regulations, 2014.</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SEBI/HO/DDHS/DDHS_Div3/P/CIR/2022/122 dated September 22, 2022</w:t>
      </w:r>
    </w:p>
    <w:p w:rsidR="00B57509" w:rsidRPr="00DD392E" w:rsidRDefault="00B57509" w:rsidP="00B57509">
      <w:pPr>
        <w:spacing w:after="160" w:line="259" w:lineRule="auto"/>
        <w:jc w:val="both"/>
        <w:rPr>
          <w:rFonts w:ascii="Garamond" w:hAnsi="Garamond"/>
          <w:i/>
          <w:iCs/>
          <w:lang w:val="en-IN"/>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Modification of operational guidelines for FPIs registered with Multiple Investment Managers</w:t>
      </w:r>
    </w:p>
    <w:p w:rsidR="00B57509" w:rsidRPr="00DD392E" w:rsidRDefault="00B57509" w:rsidP="00B57509">
      <w:pPr>
        <w:spacing w:after="160" w:line="259" w:lineRule="auto"/>
        <w:ind w:left="426"/>
        <w:jc w:val="both"/>
        <w:rPr>
          <w:rFonts w:ascii="Garamond" w:hAnsi="Garamond"/>
        </w:rPr>
      </w:pPr>
      <w:r w:rsidRPr="00DD392E">
        <w:rPr>
          <w:rFonts w:ascii="Garamond" w:hAnsi="Garamond"/>
        </w:rPr>
        <w:t>SEBI has recently modified the operational guidelines for FPIs, DDPs and EFIs of FPIs registered with Multiple Investment Managers (MIM) structure. The change in operational guidelines states that where an entity engages MIM for managing its investments, the entity can obtain multiple FPI registrations mentioning the name of the Investment Manager for each such registration. Such applicants can appoint different DDPs for each such registration. Investments made under such multiple registrations shall be clubbed for monitoring of investment limits.</w:t>
      </w:r>
    </w:p>
    <w:p w:rsidR="00B57509" w:rsidRPr="00DD392E" w:rsidRDefault="00B57509" w:rsidP="00B57509">
      <w:pPr>
        <w:spacing w:after="160" w:line="259" w:lineRule="auto"/>
        <w:ind w:left="426"/>
        <w:jc w:val="both"/>
        <w:rPr>
          <w:rFonts w:ascii="Garamond" w:hAnsi="Garamond"/>
          <w:i/>
          <w:iCs/>
          <w:lang w:val="en-IN"/>
        </w:rPr>
      </w:pPr>
      <w:r w:rsidRPr="00DD392E">
        <w:rPr>
          <w:rFonts w:ascii="Garamond" w:hAnsi="Garamond"/>
          <w:i/>
          <w:iCs/>
          <w:lang w:val="en-IN"/>
        </w:rPr>
        <w:t>Source: SEBI/HO/AFD/P/CIR/2022/125 dated September 26, 2022</w:t>
      </w:r>
    </w:p>
    <w:p w:rsidR="00B57509" w:rsidRPr="00DD392E" w:rsidRDefault="00B57509" w:rsidP="00B57509">
      <w:pPr>
        <w:spacing w:after="160" w:line="259" w:lineRule="auto"/>
        <w:ind w:left="426"/>
        <w:jc w:val="both"/>
        <w:rPr>
          <w:rFonts w:ascii="Garamond" w:hAnsi="Garamond"/>
          <w:i/>
          <w:iCs/>
          <w:lang w:val="en-IN"/>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Modification in Daily Price Limits (DPL) for Commodity Futures Contracts</w:t>
      </w:r>
    </w:p>
    <w:p w:rsidR="00B57509" w:rsidRPr="00DD392E" w:rsidRDefault="00B57509" w:rsidP="00B57509">
      <w:pPr>
        <w:spacing w:after="160" w:line="259" w:lineRule="auto"/>
        <w:ind w:left="426"/>
        <w:jc w:val="both"/>
        <w:rPr>
          <w:rFonts w:ascii="Garamond" w:hAnsi="Garamond" w:cs="Mangal"/>
        </w:rPr>
      </w:pPr>
      <w:r w:rsidRPr="00DD392E">
        <w:rPr>
          <w:rFonts w:ascii="Garamond" w:hAnsi="Garamond" w:cs="Mangal"/>
        </w:rPr>
        <w:t xml:space="preserve">SEBI has amended a circular issued during January 2021 where it had revised the norms for Daily Price Limit (DPL) for commodity futures contracts. It has been brought to the notice of SEBI that closing price on domestic exchange differs from closing price on international exchange/s (after necessary currency conversion), because of difference in </w:t>
      </w:r>
      <w:r w:rsidRPr="00DD392E">
        <w:rPr>
          <w:rFonts w:ascii="Garamond" w:hAnsi="Garamond"/>
        </w:rPr>
        <w:t>methodology</w:t>
      </w:r>
      <w:r w:rsidRPr="00DD392E">
        <w:rPr>
          <w:rFonts w:ascii="Garamond" w:hAnsi="Garamond" w:cs="Mangal"/>
        </w:rPr>
        <w:t xml:space="preserve"> of calculation of closing price. Due to such difference in closing price, the aggregate DPL range on domestic exchange may lag behind (either upwards or downwards) the prices on international exchange in next trading session. Earlier, in case of extreme price movements, the stock Exchanges needed to inform SEBI but now they need to give appropriate notice to the market.</w:t>
      </w:r>
    </w:p>
    <w:p w:rsidR="00B57509" w:rsidRPr="00DD392E" w:rsidRDefault="00B57509" w:rsidP="00B57509">
      <w:pPr>
        <w:spacing w:after="160" w:line="259" w:lineRule="auto"/>
        <w:ind w:left="426"/>
        <w:jc w:val="both"/>
        <w:rPr>
          <w:rFonts w:ascii="Garamond" w:hAnsi="Garamond"/>
          <w:i/>
          <w:iCs/>
          <w:lang w:val="en-US"/>
        </w:rPr>
      </w:pPr>
      <w:r w:rsidRPr="00DD392E">
        <w:rPr>
          <w:rFonts w:ascii="Garamond" w:hAnsi="Garamond"/>
          <w:i/>
          <w:iCs/>
          <w:lang w:val="en-IN"/>
        </w:rPr>
        <w:t>Source</w:t>
      </w:r>
      <w:r w:rsidRPr="00DD392E">
        <w:rPr>
          <w:rFonts w:ascii="Garamond" w:hAnsi="Garamond"/>
          <w:i/>
          <w:iCs/>
          <w:lang w:val="en-US"/>
        </w:rPr>
        <w:t>: SEBI/HO/MRD/MRD-PoD-1/P/CIR/2022/128 dated September 27, 2022</w:t>
      </w:r>
    </w:p>
    <w:p w:rsidR="00B57509" w:rsidRPr="00DD392E" w:rsidRDefault="00B57509" w:rsidP="00B57509">
      <w:pPr>
        <w:spacing w:after="160" w:line="256" w:lineRule="auto"/>
        <w:rPr>
          <w:rFonts w:ascii="Garamond" w:hAnsi="Garamond"/>
          <w:i/>
          <w:iCs/>
          <w:lang w:val="en-US"/>
        </w:rPr>
      </w:pPr>
    </w:p>
    <w:p w:rsidR="00B57509" w:rsidRPr="00DD392E" w:rsidRDefault="00B57509" w:rsidP="00B57509">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Credit Ratings supported by Credit Enhancement (CE)</w:t>
      </w:r>
    </w:p>
    <w:p w:rsidR="00B57509" w:rsidRPr="00DD392E" w:rsidRDefault="00B57509" w:rsidP="00B57509">
      <w:pPr>
        <w:spacing w:after="160" w:line="259" w:lineRule="auto"/>
        <w:ind w:left="426"/>
        <w:jc w:val="both"/>
        <w:rPr>
          <w:rFonts w:ascii="Garamond" w:hAnsi="Garamond"/>
        </w:rPr>
      </w:pPr>
      <w:r w:rsidRPr="00DD392E">
        <w:rPr>
          <w:rFonts w:ascii="Garamond" w:hAnsi="Garamond"/>
        </w:rPr>
        <w:t>SEBI</w:t>
      </w:r>
      <w:r>
        <w:rPr>
          <w:rFonts w:ascii="Garamond" w:hAnsi="Garamond"/>
        </w:rPr>
        <w:t>, in</w:t>
      </w:r>
      <w:r w:rsidRPr="00DD392E">
        <w:rPr>
          <w:rFonts w:ascii="Garamond" w:hAnsi="Garamond"/>
        </w:rPr>
        <w:t xml:space="preserve"> June 2019</w:t>
      </w:r>
      <w:r>
        <w:rPr>
          <w:rFonts w:ascii="Garamond" w:hAnsi="Garamond"/>
        </w:rPr>
        <w:t>,</w:t>
      </w:r>
      <w:r w:rsidRPr="00DD392E">
        <w:rPr>
          <w:rFonts w:ascii="Garamond" w:hAnsi="Garamond"/>
        </w:rPr>
        <w:t xml:space="preserve"> had mandated various measures </w:t>
      </w:r>
      <w:r>
        <w:rPr>
          <w:rFonts w:ascii="Garamond" w:hAnsi="Garamond"/>
        </w:rPr>
        <w:t>with</w:t>
      </w:r>
      <w:r w:rsidRPr="00DD392E">
        <w:rPr>
          <w:rFonts w:ascii="Garamond" w:hAnsi="Garamond"/>
        </w:rPr>
        <w:t xml:space="preserve"> reference to credit ratings of securities having explicit Credit Enhancement (CE) feature. In view of recent developments and </w:t>
      </w:r>
      <w:r w:rsidRPr="00DD392E">
        <w:rPr>
          <w:rFonts w:ascii="Garamond" w:hAnsi="Garamond" w:cs="Mangal"/>
        </w:rPr>
        <w:t>deliberations</w:t>
      </w:r>
      <w:r w:rsidRPr="00DD392E">
        <w:rPr>
          <w:rFonts w:ascii="Garamond" w:hAnsi="Garamond"/>
        </w:rPr>
        <w:t xml:space="preserve"> with various stakeholders, to provide for enhanced transparency and improved rating process for CE-ratings, SEBI reviewed measures for CE-ratings. </w:t>
      </w:r>
      <w:r>
        <w:rPr>
          <w:rFonts w:ascii="Garamond" w:hAnsi="Garamond"/>
        </w:rPr>
        <w:t>I</w:t>
      </w:r>
      <w:r w:rsidRPr="00DD392E">
        <w:rPr>
          <w:rFonts w:ascii="Garamond" w:hAnsi="Garamond"/>
        </w:rPr>
        <w:t xml:space="preserve">t </w:t>
      </w:r>
      <w:r>
        <w:rPr>
          <w:rFonts w:ascii="Garamond" w:hAnsi="Garamond"/>
        </w:rPr>
        <w:t>has been</w:t>
      </w:r>
      <w:r w:rsidRPr="00DD392E">
        <w:rPr>
          <w:rFonts w:ascii="Garamond" w:hAnsi="Garamond"/>
        </w:rPr>
        <w:t xml:space="preserve"> reiterated that credit ratings, where the credit enhancement is external (or from third party), but the rated security is not bankruptcy remote of the issuer/ originator, will carry the ‘CE’ suffix.</w:t>
      </w:r>
    </w:p>
    <w:p w:rsidR="00B57509" w:rsidRPr="00DD392E" w:rsidRDefault="00B57509" w:rsidP="00B57509">
      <w:pPr>
        <w:spacing w:after="160" w:line="256" w:lineRule="auto"/>
        <w:jc w:val="both"/>
        <w:rPr>
          <w:rFonts w:ascii="Garamond" w:hAnsi="Garamond"/>
          <w:i/>
          <w:iCs/>
        </w:rPr>
      </w:pPr>
      <w:r w:rsidRPr="00DD392E">
        <w:rPr>
          <w:rFonts w:ascii="Garamond" w:hAnsi="Garamond"/>
          <w:i/>
          <w:iCs/>
        </w:rPr>
        <w:t>Source: SEBI/HO/DDHS/DDHS-RACPOD2/P/CIR/2022/124 dated September 28, 2022</w:t>
      </w:r>
    </w:p>
    <w:p w:rsidR="00B57509" w:rsidRPr="00DD392E" w:rsidRDefault="00B57509" w:rsidP="00B57509">
      <w:pPr>
        <w:spacing w:after="160" w:line="256" w:lineRule="auto"/>
        <w:jc w:val="both"/>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rPr>
      </w:pPr>
      <w:r w:rsidRPr="00DD392E">
        <w:rPr>
          <w:rFonts w:ascii="Garamond" w:hAnsi="Garamond"/>
          <w:b/>
          <w:bCs/>
        </w:rPr>
        <w:t xml:space="preserve">Amendments to guidelines for preferential issue and institutional placement of </w:t>
      </w:r>
      <w:r w:rsidRPr="00DD392E">
        <w:rPr>
          <w:rFonts w:ascii="Garamond" w:hAnsi="Garamond"/>
          <w:b/>
          <w:bCs/>
          <w:szCs w:val="32"/>
        </w:rPr>
        <w:t>units</w:t>
      </w:r>
      <w:r w:rsidRPr="00DD392E">
        <w:rPr>
          <w:rFonts w:ascii="Garamond" w:hAnsi="Garamond"/>
          <w:b/>
          <w:bCs/>
        </w:rPr>
        <w:t xml:space="preserve"> by a listed InvIT)</w:t>
      </w:r>
    </w:p>
    <w:p w:rsidR="00B57509" w:rsidRPr="00DD392E" w:rsidRDefault="00B57509" w:rsidP="00B57509">
      <w:pPr>
        <w:spacing w:after="160" w:line="256" w:lineRule="auto"/>
        <w:ind w:left="66"/>
        <w:jc w:val="both"/>
        <w:rPr>
          <w:rFonts w:ascii="Garamond" w:hAnsi="Garamond"/>
        </w:rPr>
      </w:pPr>
      <w:r w:rsidRPr="00DD392E">
        <w:rPr>
          <w:rFonts w:ascii="Garamond" w:hAnsi="Garamond"/>
        </w:rPr>
        <w:t>SEBI</w:t>
      </w:r>
      <w:r>
        <w:rPr>
          <w:rFonts w:ascii="Garamond" w:hAnsi="Garamond"/>
        </w:rPr>
        <w:t>, in</w:t>
      </w:r>
      <w:r w:rsidRPr="00DD392E">
        <w:rPr>
          <w:rFonts w:ascii="Garamond" w:hAnsi="Garamond"/>
        </w:rPr>
        <w:t xml:space="preserve"> November 2019</w:t>
      </w:r>
      <w:r>
        <w:rPr>
          <w:rFonts w:ascii="Garamond" w:hAnsi="Garamond"/>
        </w:rPr>
        <w:t>,</w:t>
      </w:r>
      <w:r w:rsidRPr="00DD392E">
        <w:rPr>
          <w:rFonts w:ascii="Garamond" w:hAnsi="Garamond"/>
        </w:rPr>
        <w:t xml:space="preserve"> issued a circular providing guidelines for preferential issue and institutional placement of units by listed InvITs. Now SEBI has deleted the clause of minimum 12 months of listing for issuance of units through institutional placement. It has further amended the guidelines and permitted allotment to any institutional investor who is a sponsor(s) or investment manager, or any party related to them.</w:t>
      </w:r>
    </w:p>
    <w:p w:rsidR="00B57509" w:rsidRPr="00DD392E" w:rsidRDefault="00B57509" w:rsidP="00B57509">
      <w:pPr>
        <w:spacing w:after="160" w:line="256" w:lineRule="auto"/>
        <w:ind w:left="66"/>
        <w:rPr>
          <w:rFonts w:ascii="Garamond" w:hAnsi="Garamond"/>
          <w:i/>
          <w:iCs/>
        </w:rPr>
      </w:pPr>
      <w:r w:rsidRPr="00DD392E">
        <w:rPr>
          <w:rFonts w:ascii="Garamond" w:hAnsi="Garamond"/>
          <w:i/>
          <w:iCs/>
          <w:lang w:val="en-US"/>
        </w:rPr>
        <w:t xml:space="preserve">Source: </w:t>
      </w:r>
      <w:r w:rsidRPr="00DD392E">
        <w:rPr>
          <w:rFonts w:ascii="Garamond" w:hAnsi="Garamond"/>
          <w:i/>
          <w:iCs/>
        </w:rPr>
        <w:t>SEBI/HO/DDHS/DDHS_Div3/P/CIR/2022/129 dated September 28, 2022</w:t>
      </w:r>
    </w:p>
    <w:p w:rsidR="00B57509" w:rsidRPr="00DD392E" w:rsidRDefault="00B57509" w:rsidP="00B57509">
      <w:pPr>
        <w:spacing w:after="160" w:line="256" w:lineRule="auto"/>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rPr>
      </w:pPr>
      <w:r w:rsidRPr="00DD392E">
        <w:rPr>
          <w:rFonts w:ascii="Garamond" w:hAnsi="Garamond"/>
          <w:b/>
          <w:bCs/>
        </w:rPr>
        <w:t xml:space="preserve">Amendments to guidelines for preferential issue and institutional placement of units by a listed REIT </w:t>
      </w:r>
    </w:p>
    <w:p w:rsidR="00B57509" w:rsidRPr="00DD392E" w:rsidRDefault="00B57509" w:rsidP="00B57509">
      <w:pPr>
        <w:spacing w:after="160" w:line="256" w:lineRule="auto"/>
        <w:jc w:val="both"/>
        <w:rPr>
          <w:rFonts w:ascii="Garamond" w:hAnsi="Garamond"/>
        </w:rPr>
      </w:pPr>
      <w:r w:rsidRPr="00DD392E">
        <w:rPr>
          <w:rFonts w:ascii="Garamond" w:hAnsi="Garamond"/>
        </w:rPr>
        <w:t>SEBI</w:t>
      </w:r>
      <w:r>
        <w:rPr>
          <w:rFonts w:ascii="Garamond" w:hAnsi="Garamond"/>
        </w:rPr>
        <w:t>, in</w:t>
      </w:r>
      <w:r w:rsidRPr="00DD392E">
        <w:rPr>
          <w:rFonts w:ascii="Garamond" w:hAnsi="Garamond"/>
        </w:rPr>
        <w:t xml:space="preserve"> November 2019</w:t>
      </w:r>
      <w:r>
        <w:rPr>
          <w:rFonts w:ascii="Garamond" w:hAnsi="Garamond"/>
        </w:rPr>
        <w:t>,</w:t>
      </w:r>
      <w:r w:rsidRPr="00DD392E">
        <w:rPr>
          <w:rFonts w:ascii="Garamond" w:hAnsi="Garamond"/>
        </w:rPr>
        <w:t xml:space="preserve"> issued a circular providing guidelines for preferential issue and institutional placement of units by listed REITs. Now SEBI has deleted the clause of minimum 12 months of listing for issuance of units through institutional placement. It has further amended the guidelines and permitted allotment to any institutional investor who is a sponsor(s) or investment manager, or any party related to them.</w:t>
      </w:r>
    </w:p>
    <w:p w:rsidR="00B57509" w:rsidRPr="00DD392E" w:rsidRDefault="00B57509" w:rsidP="00B57509">
      <w:pPr>
        <w:spacing w:after="160" w:line="256" w:lineRule="auto"/>
        <w:rPr>
          <w:rFonts w:ascii="Garamond" w:hAnsi="Garamond"/>
          <w:i/>
          <w:iCs/>
        </w:rPr>
      </w:pPr>
      <w:r w:rsidRPr="00DD392E">
        <w:rPr>
          <w:rFonts w:ascii="Garamond" w:hAnsi="Garamond"/>
          <w:i/>
          <w:iCs/>
        </w:rPr>
        <w:t>Source: SEBI/HO/DDHS/DDHS_Div3/P/CIR/2022/130 dated September 28, 2022</w:t>
      </w:r>
    </w:p>
    <w:p w:rsidR="00B57509" w:rsidRPr="00DD392E" w:rsidRDefault="00B57509" w:rsidP="00B57509">
      <w:pPr>
        <w:spacing w:after="160" w:line="256" w:lineRule="auto"/>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rPr>
      </w:pPr>
      <w:r w:rsidRPr="00DD392E">
        <w:rPr>
          <w:rFonts w:ascii="Garamond" w:hAnsi="Garamond"/>
          <w:b/>
          <w:bCs/>
        </w:rPr>
        <w:t>Participation of SEBI registered Foreign Portfolio Investors (FPIs) in Exchange Traded Commodity Derivatives in India (ETCDs)</w:t>
      </w:r>
    </w:p>
    <w:p w:rsidR="00B57509" w:rsidRPr="00DD392E" w:rsidRDefault="00B57509" w:rsidP="00B57509">
      <w:pPr>
        <w:spacing w:after="160" w:line="256" w:lineRule="auto"/>
        <w:jc w:val="both"/>
        <w:rPr>
          <w:rFonts w:ascii="Garamond" w:hAnsi="Garamond"/>
        </w:rPr>
      </w:pPr>
      <w:r w:rsidRPr="00DD392E">
        <w:rPr>
          <w:rFonts w:ascii="Garamond" w:hAnsi="Garamond"/>
        </w:rPr>
        <w:t xml:space="preserve">To promote institutional participation in Exchange Traded Commodity Derivatives (ETCDs), SEBI has permitted Category III Alternative Investment Funds, Mutual Funds and Portfolio Management Services to participate in ETCDs. Eligible foreign entities (EFE) which required actual exposure to Indian physical commodities, has been discontinued. FPIs have been allowed to trade in all non-agricultural commodity derivatives and select non-agricultural benchmark indices. FPIs will be allowed to participate in Indian ETCDs, subject to certain risk management measures. The position limits for participation of FPIs in ETCDs has been defined. </w:t>
      </w:r>
    </w:p>
    <w:p w:rsidR="00B57509" w:rsidRPr="00DD392E" w:rsidRDefault="00B57509" w:rsidP="00B57509">
      <w:pPr>
        <w:spacing w:after="160" w:line="256" w:lineRule="auto"/>
        <w:jc w:val="both"/>
        <w:rPr>
          <w:rFonts w:ascii="Garamond" w:hAnsi="Garamond"/>
        </w:rPr>
      </w:pPr>
      <w:r w:rsidRPr="00DD392E">
        <w:rPr>
          <w:rFonts w:ascii="Garamond" w:hAnsi="Garamond"/>
        </w:rPr>
        <w:t xml:space="preserve">The participation of FPIs in ETCDs is expected to enhance liquidity and market depth as well as promote efficient price discovery. </w:t>
      </w:r>
    </w:p>
    <w:p w:rsidR="00B57509" w:rsidRPr="00DD392E" w:rsidRDefault="00B57509" w:rsidP="00B57509">
      <w:pPr>
        <w:spacing w:after="160" w:line="256" w:lineRule="auto"/>
        <w:rPr>
          <w:rFonts w:ascii="Garamond" w:hAnsi="Garamond"/>
          <w:i/>
          <w:iCs/>
        </w:rPr>
      </w:pPr>
      <w:r w:rsidRPr="00DD392E">
        <w:rPr>
          <w:rFonts w:ascii="Garamond" w:hAnsi="Garamond"/>
          <w:i/>
          <w:iCs/>
        </w:rPr>
        <w:t>Source: SEBI/HO/MRD/MRD-RAC-1/P/CIR/2022/131 dated September 29, 2022</w:t>
      </w:r>
    </w:p>
    <w:p w:rsidR="00B57509" w:rsidRPr="00DD392E" w:rsidRDefault="00B57509" w:rsidP="00B57509">
      <w:pPr>
        <w:spacing w:after="160" w:line="256" w:lineRule="auto"/>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rPr>
      </w:pPr>
      <w:r w:rsidRPr="00DD392E">
        <w:rPr>
          <w:rFonts w:ascii="Garamond" w:hAnsi="Garamond"/>
          <w:b/>
          <w:bCs/>
        </w:rPr>
        <w:t xml:space="preserve"> Two-Factor Authentication for transactions in units of Mutual Funds</w:t>
      </w:r>
    </w:p>
    <w:p w:rsidR="00B57509" w:rsidRPr="00DD392E" w:rsidRDefault="00B57509" w:rsidP="00B57509">
      <w:pPr>
        <w:spacing w:after="160" w:line="256" w:lineRule="auto"/>
        <w:jc w:val="both"/>
        <w:rPr>
          <w:rFonts w:ascii="Garamond" w:hAnsi="Garamond"/>
        </w:rPr>
      </w:pPr>
      <w:r w:rsidRPr="00DD392E">
        <w:rPr>
          <w:rFonts w:ascii="Garamond" w:hAnsi="Garamond"/>
        </w:rPr>
        <w:t>SEBI</w:t>
      </w:r>
      <w:r>
        <w:rPr>
          <w:rFonts w:ascii="Garamond" w:hAnsi="Garamond"/>
        </w:rPr>
        <w:t>,</w:t>
      </w:r>
      <w:r w:rsidRPr="00DD392E">
        <w:rPr>
          <w:rFonts w:ascii="Garamond" w:hAnsi="Garamond"/>
        </w:rPr>
        <w:t xml:space="preserve"> on October 04 2021</w:t>
      </w:r>
      <w:r>
        <w:rPr>
          <w:rFonts w:ascii="Garamond" w:hAnsi="Garamond"/>
        </w:rPr>
        <w:t>,</w:t>
      </w:r>
      <w:r w:rsidRPr="00DD392E">
        <w:rPr>
          <w:rFonts w:ascii="Garamond" w:hAnsi="Garamond"/>
        </w:rPr>
        <w:t xml:space="preserve"> had introduced Two-Factor Authentication for redemption of mutual funds to prevent third party payments and to safeguard the interest</w:t>
      </w:r>
      <w:r>
        <w:rPr>
          <w:rFonts w:ascii="Garamond" w:hAnsi="Garamond"/>
        </w:rPr>
        <w:t>s</w:t>
      </w:r>
      <w:r w:rsidRPr="00DD392E">
        <w:rPr>
          <w:rFonts w:ascii="Garamond" w:hAnsi="Garamond"/>
        </w:rPr>
        <w:t xml:space="preserve"> of unit holders. It has now decided to extend the Two-Factor Authentication for subscription transactions in the units of Mutual Funds as well. Based on discussion with stakeholders, this new rule shall be applicable with effect from 01 April 2023.</w:t>
      </w:r>
    </w:p>
    <w:p w:rsidR="00B57509" w:rsidRPr="00DD392E" w:rsidRDefault="00B57509" w:rsidP="00B57509">
      <w:pPr>
        <w:spacing w:after="160" w:line="256" w:lineRule="auto"/>
        <w:rPr>
          <w:rFonts w:ascii="Garamond" w:hAnsi="Garamond"/>
          <w:i/>
          <w:iCs/>
        </w:rPr>
      </w:pPr>
      <w:r w:rsidRPr="00DD392E">
        <w:rPr>
          <w:rFonts w:ascii="Garamond" w:hAnsi="Garamond"/>
          <w:i/>
          <w:iCs/>
        </w:rPr>
        <w:t>Source: SEBI/HO/IMD/IMD-I DOF1/P/CIR/2022/132 dated September 30, 2022</w:t>
      </w:r>
    </w:p>
    <w:p w:rsidR="00B57509" w:rsidRPr="00DD392E" w:rsidRDefault="00B57509" w:rsidP="00B57509">
      <w:pPr>
        <w:spacing w:after="160" w:line="256" w:lineRule="auto"/>
        <w:ind w:left="66"/>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rPr>
      </w:pPr>
      <w:r w:rsidRPr="00DD392E">
        <w:rPr>
          <w:rFonts w:ascii="Garamond" w:hAnsi="Garamond"/>
          <w:b/>
          <w:bCs/>
        </w:rPr>
        <w:t>Circular for Portfolio Managers</w:t>
      </w:r>
    </w:p>
    <w:p w:rsidR="00B57509" w:rsidRPr="00DD392E" w:rsidRDefault="00B57509" w:rsidP="00B57509">
      <w:pPr>
        <w:spacing w:after="160" w:line="256" w:lineRule="auto"/>
        <w:jc w:val="both"/>
        <w:rPr>
          <w:rFonts w:ascii="Garamond" w:hAnsi="Garamond"/>
        </w:rPr>
      </w:pPr>
      <w:r w:rsidRPr="00DD392E">
        <w:rPr>
          <w:rFonts w:ascii="Garamond" w:hAnsi="Garamond"/>
        </w:rPr>
        <w:t>The SEBI (Portfolio Managers) Regulations, 2020 (“PMS Regulations”) mandates a Portfolio Manager to segregate each clients’ funds and securities from his own and also ensures safekeeping of client’s funds and securities. The regulations further mandates the Portfolio Manager to not</w:t>
      </w:r>
      <w:r w:rsidRPr="00DD392E">
        <w:t xml:space="preserve"> </w:t>
      </w:r>
      <w:r w:rsidRPr="00DD392E">
        <w:rPr>
          <w:rFonts w:ascii="Garamond" w:hAnsi="Garamond"/>
        </w:rPr>
        <w:t xml:space="preserve">hold the securities belonging to the portfolio account, in its own name on behalf of its clients either by virtue of contract with clients or otherwise. In addition to above, now Portfolio Manager shall put in place a policy in compliance with PMS Regulations and circulars issued thereafter. The policy must define in detail the activities of teams engaged in management of client funds and </w:t>
      </w:r>
      <w:r>
        <w:rPr>
          <w:rFonts w:ascii="Garamond" w:hAnsi="Garamond"/>
        </w:rPr>
        <w:t>s</w:t>
      </w:r>
      <w:r w:rsidRPr="00DD392E">
        <w:rPr>
          <w:rFonts w:ascii="Garamond" w:hAnsi="Garamond"/>
        </w:rPr>
        <w:t xml:space="preserve">ecurities. Further there shall be another policy mentioning certain deviations that can be allowed under specific situations. Portfolio Manager shall constitute a Dealing Team (DT), responsible for order placement and execution. Portfolio Managers with AUM of more than </w:t>
      </w:r>
      <w:r>
        <w:rPr>
          <w:rFonts w:ascii="Rupee Foradian" w:hAnsi="Rupee Foradian"/>
        </w:rPr>
        <w:t>`</w:t>
      </w:r>
      <w:r w:rsidRPr="00DD392E">
        <w:rPr>
          <w:rFonts w:ascii="Garamond" w:hAnsi="Garamond"/>
        </w:rPr>
        <w:t>1</w:t>
      </w:r>
      <w:r>
        <w:rPr>
          <w:rFonts w:ascii="Garamond" w:hAnsi="Garamond"/>
        </w:rPr>
        <w:t>,</w:t>
      </w:r>
      <w:r w:rsidRPr="00DD392E">
        <w:rPr>
          <w:rFonts w:ascii="Garamond" w:hAnsi="Garamond"/>
        </w:rPr>
        <w:t xml:space="preserve">000 Crore shall have in place an automated system with minimal manual intervention. </w:t>
      </w:r>
    </w:p>
    <w:p w:rsidR="00121DCB" w:rsidRPr="00DD392E" w:rsidRDefault="00121DCB" w:rsidP="00121DCB">
      <w:pPr>
        <w:spacing w:after="160" w:line="256" w:lineRule="auto"/>
        <w:rPr>
          <w:rFonts w:ascii="Garamond" w:hAnsi="Garamond"/>
          <w:i/>
          <w:iCs/>
        </w:rPr>
      </w:pPr>
      <w:r w:rsidRPr="00DD392E">
        <w:rPr>
          <w:rFonts w:ascii="Garamond" w:hAnsi="Garamond"/>
          <w:i/>
          <w:iCs/>
        </w:rPr>
        <w:t>Source: SEBI/HO/IMD/IMD-I DOF1/P/CIR/2022/133 dated September 30, 2022</w:t>
      </w:r>
    </w:p>
    <w:p w:rsidR="00B57509" w:rsidRPr="00DD392E" w:rsidRDefault="00B57509" w:rsidP="00121DCB">
      <w:pPr>
        <w:spacing w:after="160" w:line="256" w:lineRule="auto"/>
        <w:rPr>
          <w:rFonts w:ascii="Garamond" w:hAnsi="Garamond"/>
        </w:rPr>
      </w:pPr>
    </w:p>
    <w:p w:rsidR="00B57509" w:rsidRPr="00DD392E" w:rsidRDefault="00B57509" w:rsidP="00B57509">
      <w:pPr>
        <w:numPr>
          <w:ilvl w:val="0"/>
          <w:numId w:val="15"/>
        </w:numPr>
        <w:spacing w:after="160" w:line="259" w:lineRule="auto"/>
        <w:ind w:left="426"/>
        <w:jc w:val="both"/>
        <w:rPr>
          <w:rFonts w:ascii="Garamond" w:hAnsi="Garamond"/>
          <w:b/>
          <w:bCs/>
        </w:rPr>
      </w:pPr>
      <w:r w:rsidRPr="00DD392E">
        <w:rPr>
          <w:rFonts w:ascii="Garamond" w:hAnsi="Garamond"/>
          <w:b/>
          <w:bCs/>
        </w:rPr>
        <w:t>Amendment to guidelines and extension of timeline for implementation of Standardized industry classification by Credit Rating Agencies (CRAs)</w:t>
      </w:r>
    </w:p>
    <w:p w:rsidR="00B57509" w:rsidRPr="00DD392E" w:rsidRDefault="00B57509" w:rsidP="00B57509">
      <w:pPr>
        <w:spacing w:after="160" w:line="256" w:lineRule="auto"/>
        <w:ind w:left="66"/>
        <w:jc w:val="both"/>
        <w:rPr>
          <w:rFonts w:ascii="Garamond" w:hAnsi="Garamond"/>
        </w:rPr>
      </w:pPr>
      <w:r w:rsidRPr="00DD392E">
        <w:rPr>
          <w:rFonts w:ascii="Garamond" w:hAnsi="Garamond"/>
        </w:rPr>
        <w:t xml:space="preserve">SEBI has advised Credit Rating Agencies (CRA) to implement standardized industry classification by </w:t>
      </w:r>
      <w:r>
        <w:rPr>
          <w:rFonts w:ascii="Garamond" w:hAnsi="Garamond"/>
        </w:rPr>
        <w:t>September</w:t>
      </w:r>
      <w:r w:rsidRPr="00DD392E">
        <w:rPr>
          <w:rFonts w:ascii="Garamond" w:hAnsi="Garamond"/>
        </w:rPr>
        <w:t xml:space="preserve"> 30, 2022 for ratings, peer benchmarking and other purposes. In view of the requests received by SEBI from CRAs the date of applicability of the standardized industry classification has been extended till November 30, 2022. Further, the standardized Industry classification will be received and published by Stock Exchanges on periodical basis.</w:t>
      </w:r>
    </w:p>
    <w:p w:rsidR="00121DCB" w:rsidRPr="00DD392E" w:rsidRDefault="00121DCB" w:rsidP="00121DCB">
      <w:pPr>
        <w:spacing w:after="160" w:line="256" w:lineRule="auto"/>
        <w:rPr>
          <w:rFonts w:ascii="Garamond" w:hAnsi="Garamond"/>
          <w:i/>
          <w:iCs/>
        </w:rPr>
      </w:pPr>
      <w:r w:rsidRPr="00DD392E">
        <w:rPr>
          <w:rFonts w:ascii="Garamond" w:hAnsi="Garamond"/>
          <w:i/>
          <w:iCs/>
        </w:rPr>
        <w:t>Source: SEBI/HO/DDHS/DDHS-RACPOD2/P/CIR/2022/134 dated September 30, 2022</w:t>
      </w:r>
    </w:p>
    <w:p w:rsidR="00B57509" w:rsidRPr="00121DCB" w:rsidRDefault="00B57509" w:rsidP="00B57509">
      <w:pPr>
        <w:rPr>
          <w:rFonts w:ascii="Garamond" w:hAnsi="Garamond"/>
        </w:rPr>
      </w:pPr>
    </w:p>
    <w:p w:rsidR="0071795E" w:rsidRPr="00121DCB" w:rsidRDefault="0071795E" w:rsidP="00F20617">
      <w:pPr>
        <w:spacing w:after="120"/>
        <w:jc w:val="both"/>
        <w:rPr>
          <w:rFonts w:ascii="Garamond" w:hAnsi="Garamond" w:cs="Arial"/>
          <w:i/>
        </w:rPr>
      </w:pPr>
    </w:p>
    <w:p w:rsidR="008329C0" w:rsidRPr="00121DCB" w:rsidRDefault="00AF0741" w:rsidP="00F20617">
      <w:pPr>
        <w:spacing w:after="120"/>
        <w:jc w:val="both"/>
        <w:rPr>
          <w:rFonts w:ascii="Garamond" w:hAnsi="Garamond" w:cs="Arial"/>
          <w:i/>
        </w:rPr>
      </w:pPr>
      <w:r w:rsidRPr="00121DCB">
        <w:rPr>
          <w:rFonts w:ascii="Garamond" w:hAnsi="Garamond" w:cs="Arial"/>
          <w:i/>
        </w:rPr>
        <w:t>Disclaimer: The summary has been prepared for the convenience of readers. In case of any ambiguity, please refer to the original circular from SEBI website.</w:t>
      </w:r>
    </w:p>
    <w:p w:rsidR="00E77B3E" w:rsidRPr="00D95B5F" w:rsidRDefault="00003532" w:rsidP="00637C10">
      <w:pPr>
        <w:jc w:val="center"/>
        <w:rPr>
          <w:rFonts w:ascii="Garamond" w:hAnsi="Garamond" w:cs="Arial"/>
          <w:i/>
          <w:color w:val="000099"/>
          <w:sz w:val="22"/>
          <w:szCs w:val="22"/>
        </w:rPr>
      </w:pPr>
      <w:r w:rsidRPr="00121DCB">
        <w:rPr>
          <w:rFonts w:ascii="Garamond" w:hAnsi="Garamond"/>
          <w:b/>
          <w:bCs/>
          <w:sz w:val="28"/>
          <w:szCs w:val="28"/>
        </w:rPr>
        <w:br w:type="page"/>
      </w:r>
      <w:r w:rsidR="00E77B3E" w:rsidRPr="00D95B5F">
        <w:rPr>
          <w:rFonts w:ascii="Garamond" w:hAnsi="Garamond"/>
          <w:b/>
          <w:bCs/>
          <w:color w:val="000099"/>
          <w:sz w:val="28"/>
          <w:szCs w:val="28"/>
        </w:rPr>
        <w:t>LATEST PUBLICATIONS</w:t>
      </w:r>
    </w:p>
    <w:p w:rsidR="00E77B3E" w:rsidRPr="00D95B5F" w:rsidRDefault="00E77B3E" w:rsidP="00E77B3E">
      <w:pPr>
        <w:spacing w:after="120"/>
        <w:ind w:left="-709"/>
        <w:jc w:val="center"/>
        <w:rPr>
          <w:rFonts w:ascii="Garamond" w:hAnsi="Garamond"/>
          <w:b/>
          <w:bCs/>
          <w:color w:val="000099"/>
        </w:rPr>
      </w:pPr>
    </w:p>
    <w:p w:rsidR="00E77B3E" w:rsidRPr="00D95B5F" w:rsidRDefault="00E77B3E" w:rsidP="00E77B3E">
      <w:pPr>
        <w:spacing w:after="120"/>
        <w:ind w:left="-709"/>
        <w:jc w:val="center"/>
        <w:rPr>
          <w:rFonts w:ascii="Garamond" w:hAnsi="Garamond"/>
          <w:b/>
          <w:bCs/>
          <w:color w:val="000099"/>
        </w:rPr>
      </w:pPr>
    </w:p>
    <w:p w:rsidR="009B7ABC" w:rsidRPr="00D95B5F" w:rsidRDefault="009B7ABC" w:rsidP="00E77B3E">
      <w:pPr>
        <w:spacing w:after="120"/>
        <w:ind w:left="-709"/>
        <w:jc w:val="center"/>
        <w:rPr>
          <w:rFonts w:ascii="Garamond" w:hAnsi="Garamond"/>
          <w:b/>
          <w:bCs/>
          <w:color w:val="000099"/>
        </w:rPr>
      </w:pPr>
    </w:p>
    <w:p w:rsidR="00E77B3E" w:rsidRPr="00D95B5F" w:rsidRDefault="00E77B3E" w:rsidP="009B7ABC">
      <w:pPr>
        <w:spacing w:after="120"/>
        <w:ind w:left="1440"/>
        <w:rPr>
          <w:rFonts w:ascii="Garamond" w:hAnsi="Garamond"/>
          <w:color w:val="000099"/>
        </w:rPr>
      </w:pPr>
      <w:r w:rsidRPr="00D95B5F">
        <w:rPr>
          <w:rFonts w:ascii="Garamond" w:hAnsi="Garamond"/>
          <w:color w:val="000099"/>
        </w:rPr>
        <w:t xml:space="preserve"> </w:t>
      </w:r>
      <w:r w:rsidR="00B522A6" w:rsidRPr="00D95B5F">
        <w:rPr>
          <w:rFonts w:ascii="Garamond" w:hAnsi="Garamond"/>
          <w:color w:val="000099"/>
        </w:rPr>
        <w:t xml:space="preserve">1. SEBI Annual Report: </w:t>
      </w:r>
      <w:r w:rsidRPr="00D95B5F">
        <w:rPr>
          <w:rFonts w:ascii="Garamond" w:hAnsi="Garamond"/>
          <w:color w:val="000099"/>
        </w:rPr>
        <w:t>2020-21</w:t>
      </w:r>
    </w:p>
    <w:p w:rsidR="009B7ABC" w:rsidRPr="00D95B5F" w:rsidRDefault="009B7ABC" w:rsidP="009B7ABC">
      <w:pPr>
        <w:spacing w:after="120"/>
        <w:ind w:left="1440"/>
        <w:rPr>
          <w:rFonts w:ascii="Garamond" w:hAnsi="Garamond"/>
          <w:color w:val="000099"/>
        </w:rPr>
      </w:pPr>
    </w:p>
    <w:p w:rsidR="00E77B3E" w:rsidRPr="00D95B5F" w:rsidRDefault="00E77B3E" w:rsidP="009B7ABC">
      <w:pPr>
        <w:spacing w:after="120"/>
        <w:ind w:left="1440"/>
        <w:rPr>
          <w:rFonts w:ascii="Garamond" w:hAnsi="Garamond"/>
          <w:color w:val="000099"/>
        </w:rPr>
      </w:pPr>
      <w:r w:rsidRPr="00D95B5F">
        <w:rPr>
          <w:rFonts w:ascii="Garamond" w:hAnsi="Garamond"/>
          <w:color w:val="000099"/>
        </w:rPr>
        <w:t xml:space="preserve"> 2. Handbook of Statistics on Indian Securities Market: 2020</w:t>
      </w:r>
    </w:p>
    <w:p w:rsidR="00E77B3E" w:rsidRPr="00D95B5F" w:rsidRDefault="00E77B3E" w:rsidP="009B7ABC">
      <w:pPr>
        <w:spacing w:after="120"/>
        <w:ind w:left="1440"/>
        <w:rPr>
          <w:rFonts w:ascii="Garamond" w:hAnsi="Garamond"/>
          <w:color w:val="000099"/>
        </w:rPr>
      </w:pPr>
    </w:p>
    <w:p w:rsidR="00B522A6" w:rsidRPr="00D95B5F" w:rsidRDefault="00E77B3E" w:rsidP="009B7ABC">
      <w:pPr>
        <w:spacing w:after="120"/>
        <w:ind w:left="1440"/>
        <w:rPr>
          <w:rFonts w:ascii="Garamond" w:hAnsi="Garamond"/>
          <w:color w:val="000099"/>
        </w:rPr>
      </w:pPr>
      <w:r w:rsidRPr="00D95B5F">
        <w:rPr>
          <w:rFonts w:ascii="Garamond" w:hAnsi="Garamond"/>
          <w:color w:val="000099"/>
        </w:rPr>
        <w:t xml:space="preserve"> Please visit </w:t>
      </w:r>
      <w:r w:rsidR="00B522A6" w:rsidRPr="00D95B5F">
        <w:rPr>
          <w:rFonts w:ascii="Garamond" w:hAnsi="Garamond"/>
          <w:color w:val="000099"/>
        </w:rPr>
        <w:t xml:space="preserve">SEBI website at the </w:t>
      </w:r>
      <w:r w:rsidRPr="00D95B5F">
        <w:rPr>
          <w:rFonts w:ascii="Garamond" w:hAnsi="Garamond"/>
          <w:color w:val="000099"/>
        </w:rPr>
        <w:t xml:space="preserve">following URL to </w:t>
      </w:r>
      <w:r w:rsidR="00B522A6" w:rsidRPr="00D95B5F">
        <w:rPr>
          <w:rFonts w:ascii="Garamond" w:hAnsi="Garamond"/>
          <w:color w:val="000099"/>
        </w:rPr>
        <w:t>refer/download</w:t>
      </w:r>
      <w:r w:rsidRPr="00D95B5F">
        <w:rPr>
          <w:rFonts w:ascii="Garamond" w:hAnsi="Garamond"/>
          <w:color w:val="000099"/>
        </w:rPr>
        <w:t xml:space="preserve"> </w:t>
      </w:r>
      <w:r w:rsidR="00B522A6" w:rsidRPr="00D95B5F">
        <w:rPr>
          <w:rFonts w:ascii="Garamond" w:hAnsi="Garamond"/>
          <w:color w:val="000099"/>
        </w:rPr>
        <w:t>the publications.</w:t>
      </w:r>
    </w:p>
    <w:p w:rsidR="00E77B3E" w:rsidRPr="00D95B5F" w:rsidRDefault="00B522A6" w:rsidP="009B7ABC">
      <w:pPr>
        <w:spacing w:after="120"/>
        <w:ind w:left="1440"/>
        <w:rPr>
          <w:rFonts w:ascii="Garamond" w:hAnsi="Garamond"/>
          <w:bCs/>
          <w:color w:val="000099"/>
          <w:sz w:val="22"/>
          <w:szCs w:val="22"/>
        </w:rPr>
      </w:pPr>
      <w:r w:rsidRPr="00D95B5F">
        <w:rPr>
          <w:rFonts w:ascii="Garamond" w:hAnsi="Garamond"/>
          <w:color w:val="000099"/>
        </w:rPr>
        <w:t xml:space="preserve"> </w:t>
      </w:r>
      <w:hyperlink r:id="rId35" w:history="1">
        <w:r w:rsidRPr="00D95B5F">
          <w:rPr>
            <w:rStyle w:val="Hyperlink"/>
            <w:rFonts w:ascii="Garamond" w:hAnsi="Garamond"/>
            <w:bCs/>
            <w:color w:val="000099"/>
            <w:sz w:val="22"/>
            <w:szCs w:val="22"/>
          </w:rPr>
          <w:t>https://www.sebi.gov.in/reports-and-statistics.html</w:t>
        </w:r>
      </w:hyperlink>
    </w:p>
    <w:p w:rsidR="00B522A6" w:rsidRPr="00D95B5F" w:rsidRDefault="00B522A6" w:rsidP="00E77B3E">
      <w:pPr>
        <w:spacing w:after="120"/>
        <w:ind w:left="-709"/>
        <w:rPr>
          <w:rFonts w:ascii="Garamond" w:hAnsi="Garamond"/>
          <w:strike/>
          <w:color w:val="000099"/>
        </w:rPr>
      </w:pPr>
    </w:p>
    <w:sectPr w:rsidR="00B522A6" w:rsidRPr="00D95B5F" w:rsidSect="00147C3C">
      <w:headerReference w:type="even" r:id="rId36"/>
      <w:headerReference w:type="default" r:id="rId37"/>
      <w:footerReference w:type="even" r:id="rId38"/>
      <w:footerReference w:type="default" r:id="rId39"/>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39" w:rsidRDefault="00BB6D39" w:rsidP="00E07645">
      <w:r>
        <w:separator/>
      </w:r>
    </w:p>
  </w:endnote>
  <w:endnote w:type="continuationSeparator" w:id="0">
    <w:p w:rsidR="00BB6D39" w:rsidRDefault="00BB6D39"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Foradian">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27" w:rsidRDefault="00A06327">
    <w:pPr>
      <w:pStyle w:val="Footer"/>
    </w:pPr>
  </w:p>
  <w:p w:rsidR="00A06327" w:rsidRDefault="00A06327"/>
  <w:p w:rsidR="00A06327" w:rsidRDefault="00A06327"/>
  <w:p w:rsidR="00A06327" w:rsidRDefault="00A063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27" w:rsidRDefault="00A06327" w:rsidP="00DD2C27">
    <w:pPr>
      <w:pStyle w:val="Footer"/>
      <w:pBdr>
        <w:top w:val="single" w:sz="4" w:space="0" w:color="D9D9D9"/>
      </w:pBdr>
      <w:jc w:val="right"/>
    </w:pPr>
    <w:r>
      <w:fldChar w:fldCharType="begin"/>
    </w:r>
    <w:r>
      <w:instrText xml:space="preserve"> PAGE   \* MERGEFORMAT </w:instrText>
    </w:r>
    <w:r>
      <w:fldChar w:fldCharType="separate"/>
    </w:r>
    <w:r w:rsidR="00544FC7">
      <w:rPr>
        <w:noProof/>
      </w:rPr>
      <w:t>25</w:t>
    </w:r>
    <w:r>
      <w:rPr>
        <w:noProof/>
      </w:rPr>
      <w:fldChar w:fldCharType="end"/>
    </w:r>
    <w:r>
      <w:t xml:space="preserve"> | </w:t>
    </w:r>
    <w:r w:rsidRPr="00DD2C27">
      <w:rPr>
        <w:color w:val="7F7F7F"/>
        <w:spacing w:val="60"/>
      </w:rPr>
      <w:t>Page</w:t>
    </w:r>
  </w:p>
  <w:p w:rsidR="00A06327" w:rsidRDefault="00A06327">
    <w:pPr>
      <w:pStyle w:val="Footer"/>
    </w:pPr>
  </w:p>
  <w:p w:rsidR="00A06327" w:rsidRDefault="00A06327"/>
  <w:p w:rsidR="00A06327" w:rsidRDefault="00A06327"/>
  <w:p w:rsidR="00A06327" w:rsidRDefault="00A063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39" w:rsidRDefault="00BB6D39" w:rsidP="00E07645">
      <w:r>
        <w:separator/>
      </w:r>
    </w:p>
  </w:footnote>
  <w:footnote w:type="continuationSeparator" w:id="0">
    <w:p w:rsidR="00BB6D39" w:rsidRDefault="00BB6D39" w:rsidP="00E07645">
      <w:r>
        <w:continuationSeparator/>
      </w:r>
    </w:p>
  </w:footnote>
  <w:footnote w:id="1">
    <w:p w:rsidR="00A06327" w:rsidRPr="005B5517" w:rsidRDefault="00A06327" w:rsidP="008941DD">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A06327" w:rsidRDefault="00A06327" w:rsidP="00C36FD4">
      <w:pPr>
        <w:pStyle w:val="FootnoteText"/>
      </w:pPr>
      <w:r>
        <w:rPr>
          <w:rStyle w:val="FootnoteReference"/>
        </w:rPr>
        <w:footnoteRef/>
      </w:r>
      <w:r>
        <w:t xml:space="preserve"> USA</w:t>
      </w:r>
      <w:r w:rsidRPr="000D159E">
        <w:t>, France, Germany, UK, Hong Kong</w:t>
      </w:r>
      <w:r>
        <w:t>, South Korea, Japan, Singapore and</w:t>
      </w:r>
      <w:r w:rsidRPr="000D159E">
        <w:t xml:space="preserve"> Taiwan</w:t>
      </w:r>
    </w:p>
  </w:footnote>
  <w:footnote w:id="3">
    <w:p w:rsidR="00A06327" w:rsidRDefault="00A06327" w:rsidP="00C36FD4">
      <w:pPr>
        <w:pStyle w:val="FootnoteText"/>
      </w:pPr>
      <w:r>
        <w:rPr>
          <w:rStyle w:val="FootnoteReference"/>
        </w:rPr>
        <w:footnoteRef/>
      </w:r>
      <w:r>
        <w:t xml:space="preserve"> USA, UK, Germany, Spain, Japan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27" w:rsidRDefault="00A06327">
    <w:pPr>
      <w:pStyle w:val="Header"/>
    </w:pPr>
  </w:p>
  <w:p w:rsidR="00A06327" w:rsidRDefault="00A06327"/>
  <w:p w:rsidR="00A06327" w:rsidRDefault="00A06327"/>
  <w:p w:rsidR="00A06327" w:rsidRDefault="00A063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27" w:rsidRDefault="00A06327">
    <w:pPr>
      <w:pStyle w:val="Header"/>
    </w:pPr>
  </w:p>
  <w:p w:rsidR="00A06327" w:rsidRDefault="00A06327"/>
  <w:p w:rsidR="00A06327" w:rsidRDefault="00A06327"/>
  <w:p w:rsidR="00A06327" w:rsidRDefault="00A063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4795B"/>
    <w:multiLevelType w:val="hybridMultilevel"/>
    <w:tmpl w:val="DDB609B2"/>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9"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2581A52"/>
    <w:multiLevelType w:val="hybridMultilevel"/>
    <w:tmpl w:val="F3129FA4"/>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1" w15:restartNumberingAfterBreak="0">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492C7A"/>
    <w:multiLevelType w:val="hybridMultilevel"/>
    <w:tmpl w:val="FBEC2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9"/>
  </w:num>
  <w:num w:numId="5">
    <w:abstractNumId w:val="12"/>
  </w:num>
  <w:num w:numId="6">
    <w:abstractNumId w:val="7"/>
  </w:num>
  <w:num w:numId="7">
    <w:abstractNumId w:val="0"/>
  </w:num>
  <w:num w:numId="8">
    <w:abstractNumId w:val="11"/>
  </w:num>
  <w:num w:numId="9">
    <w:abstractNumId w:val="3"/>
  </w:num>
  <w:num w:numId="10">
    <w:abstractNumId w:val="1"/>
  </w:num>
  <w:num w:numId="11">
    <w:abstractNumId w:val="2"/>
  </w:num>
  <w:num w:numId="12">
    <w:abstractNumId w:val="8"/>
  </w:num>
  <w:num w:numId="13">
    <w:abstractNumId w:val="14"/>
  </w:num>
  <w:num w:numId="14">
    <w:abstractNumId w:val="1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3532"/>
    <w:rsid w:val="000052BB"/>
    <w:rsid w:val="00005830"/>
    <w:rsid w:val="000074F8"/>
    <w:rsid w:val="000129F5"/>
    <w:rsid w:val="00012FAA"/>
    <w:rsid w:val="000133EA"/>
    <w:rsid w:val="00013A01"/>
    <w:rsid w:val="00013BA3"/>
    <w:rsid w:val="00014378"/>
    <w:rsid w:val="000145C6"/>
    <w:rsid w:val="000161B3"/>
    <w:rsid w:val="000174DC"/>
    <w:rsid w:val="0002065D"/>
    <w:rsid w:val="00020EC9"/>
    <w:rsid w:val="000211A2"/>
    <w:rsid w:val="0002145F"/>
    <w:rsid w:val="000216DD"/>
    <w:rsid w:val="00022868"/>
    <w:rsid w:val="000243DB"/>
    <w:rsid w:val="000243E1"/>
    <w:rsid w:val="000254CD"/>
    <w:rsid w:val="000256C7"/>
    <w:rsid w:val="00026D29"/>
    <w:rsid w:val="0003061B"/>
    <w:rsid w:val="000346B6"/>
    <w:rsid w:val="00034DE0"/>
    <w:rsid w:val="00035307"/>
    <w:rsid w:val="00035948"/>
    <w:rsid w:val="00035951"/>
    <w:rsid w:val="0003625D"/>
    <w:rsid w:val="0004002A"/>
    <w:rsid w:val="00040515"/>
    <w:rsid w:val="00041691"/>
    <w:rsid w:val="00041693"/>
    <w:rsid w:val="00043C9A"/>
    <w:rsid w:val="00043F40"/>
    <w:rsid w:val="00045903"/>
    <w:rsid w:val="00045B3E"/>
    <w:rsid w:val="00046401"/>
    <w:rsid w:val="00046848"/>
    <w:rsid w:val="00046A06"/>
    <w:rsid w:val="00047581"/>
    <w:rsid w:val="000475E7"/>
    <w:rsid w:val="00047715"/>
    <w:rsid w:val="0005019E"/>
    <w:rsid w:val="000507E2"/>
    <w:rsid w:val="00050DB7"/>
    <w:rsid w:val="000526B7"/>
    <w:rsid w:val="00053B79"/>
    <w:rsid w:val="00055162"/>
    <w:rsid w:val="00055201"/>
    <w:rsid w:val="000556EC"/>
    <w:rsid w:val="000577B9"/>
    <w:rsid w:val="00057A76"/>
    <w:rsid w:val="00057D3C"/>
    <w:rsid w:val="000619E4"/>
    <w:rsid w:val="00062D7C"/>
    <w:rsid w:val="00062F4A"/>
    <w:rsid w:val="000639D0"/>
    <w:rsid w:val="00063FF5"/>
    <w:rsid w:val="00065CF0"/>
    <w:rsid w:val="00065E8C"/>
    <w:rsid w:val="00066531"/>
    <w:rsid w:val="000702D1"/>
    <w:rsid w:val="00071658"/>
    <w:rsid w:val="0007274D"/>
    <w:rsid w:val="000730EC"/>
    <w:rsid w:val="0007312C"/>
    <w:rsid w:val="00073DF2"/>
    <w:rsid w:val="00074803"/>
    <w:rsid w:val="00074BD8"/>
    <w:rsid w:val="00075391"/>
    <w:rsid w:val="00075695"/>
    <w:rsid w:val="000764F9"/>
    <w:rsid w:val="00076F6B"/>
    <w:rsid w:val="000774AB"/>
    <w:rsid w:val="0007759D"/>
    <w:rsid w:val="00077C1C"/>
    <w:rsid w:val="00080500"/>
    <w:rsid w:val="00081D7A"/>
    <w:rsid w:val="00082028"/>
    <w:rsid w:val="00082CA8"/>
    <w:rsid w:val="0008314D"/>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A791A"/>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210"/>
    <w:rsid w:val="000C1CD7"/>
    <w:rsid w:val="000C1D79"/>
    <w:rsid w:val="000C1EA0"/>
    <w:rsid w:val="000C2077"/>
    <w:rsid w:val="000C23CE"/>
    <w:rsid w:val="000C3C7D"/>
    <w:rsid w:val="000C41E8"/>
    <w:rsid w:val="000C5949"/>
    <w:rsid w:val="000C5AA9"/>
    <w:rsid w:val="000C6063"/>
    <w:rsid w:val="000C677F"/>
    <w:rsid w:val="000C694D"/>
    <w:rsid w:val="000C69C1"/>
    <w:rsid w:val="000D1A21"/>
    <w:rsid w:val="000D26DB"/>
    <w:rsid w:val="000D2B8A"/>
    <w:rsid w:val="000D2FD5"/>
    <w:rsid w:val="000D4029"/>
    <w:rsid w:val="000D4C7F"/>
    <w:rsid w:val="000D66B0"/>
    <w:rsid w:val="000D685F"/>
    <w:rsid w:val="000D6EE1"/>
    <w:rsid w:val="000E03A6"/>
    <w:rsid w:val="000E0833"/>
    <w:rsid w:val="000E0D86"/>
    <w:rsid w:val="000E125F"/>
    <w:rsid w:val="000E184C"/>
    <w:rsid w:val="000E1FA1"/>
    <w:rsid w:val="000E2A6E"/>
    <w:rsid w:val="000E33A1"/>
    <w:rsid w:val="000E3746"/>
    <w:rsid w:val="000E3A95"/>
    <w:rsid w:val="000E3B0A"/>
    <w:rsid w:val="000E46BB"/>
    <w:rsid w:val="000E4795"/>
    <w:rsid w:val="000E4C9B"/>
    <w:rsid w:val="000E4DDD"/>
    <w:rsid w:val="000E7317"/>
    <w:rsid w:val="000E7329"/>
    <w:rsid w:val="000E76D0"/>
    <w:rsid w:val="000E76FF"/>
    <w:rsid w:val="000E777A"/>
    <w:rsid w:val="000E7AC9"/>
    <w:rsid w:val="000F01B1"/>
    <w:rsid w:val="000F02FB"/>
    <w:rsid w:val="000F0612"/>
    <w:rsid w:val="000F0BF4"/>
    <w:rsid w:val="000F1508"/>
    <w:rsid w:val="000F17E5"/>
    <w:rsid w:val="000F236F"/>
    <w:rsid w:val="000F28BC"/>
    <w:rsid w:val="000F3F0C"/>
    <w:rsid w:val="000F4124"/>
    <w:rsid w:val="000F464D"/>
    <w:rsid w:val="000F55A8"/>
    <w:rsid w:val="000F5A2B"/>
    <w:rsid w:val="000F5AAF"/>
    <w:rsid w:val="000F62D3"/>
    <w:rsid w:val="000F6775"/>
    <w:rsid w:val="000F6B02"/>
    <w:rsid w:val="000F7372"/>
    <w:rsid w:val="000F7C8D"/>
    <w:rsid w:val="000F7F35"/>
    <w:rsid w:val="00100264"/>
    <w:rsid w:val="00100331"/>
    <w:rsid w:val="00100655"/>
    <w:rsid w:val="00100E66"/>
    <w:rsid w:val="00100F24"/>
    <w:rsid w:val="00102392"/>
    <w:rsid w:val="00102519"/>
    <w:rsid w:val="001032F6"/>
    <w:rsid w:val="00104045"/>
    <w:rsid w:val="001041E6"/>
    <w:rsid w:val="0010444E"/>
    <w:rsid w:val="00104462"/>
    <w:rsid w:val="001048AC"/>
    <w:rsid w:val="0010536E"/>
    <w:rsid w:val="00106806"/>
    <w:rsid w:val="00107440"/>
    <w:rsid w:val="00107643"/>
    <w:rsid w:val="001079FD"/>
    <w:rsid w:val="00107D42"/>
    <w:rsid w:val="00107FAF"/>
    <w:rsid w:val="0011004C"/>
    <w:rsid w:val="0011033C"/>
    <w:rsid w:val="00110766"/>
    <w:rsid w:val="001109EA"/>
    <w:rsid w:val="00112036"/>
    <w:rsid w:val="00112407"/>
    <w:rsid w:val="00113363"/>
    <w:rsid w:val="00113380"/>
    <w:rsid w:val="00114AC5"/>
    <w:rsid w:val="00114B6F"/>
    <w:rsid w:val="00114C90"/>
    <w:rsid w:val="001155EB"/>
    <w:rsid w:val="00115F3A"/>
    <w:rsid w:val="001164CA"/>
    <w:rsid w:val="0011654B"/>
    <w:rsid w:val="00120EDE"/>
    <w:rsid w:val="00121293"/>
    <w:rsid w:val="001212CB"/>
    <w:rsid w:val="00121D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643D"/>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577"/>
    <w:rsid w:val="00147C3C"/>
    <w:rsid w:val="00150006"/>
    <w:rsid w:val="0015021B"/>
    <w:rsid w:val="001506EA"/>
    <w:rsid w:val="00151BE0"/>
    <w:rsid w:val="00151C67"/>
    <w:rsid w:val="001523E1"/>
    <w:rsid w:val="0015272F"/>
    <w:rsid w:val="00153022"/>
    <w:rsid w:val="00153CF4"/>
    <w:rsid w:val="001545AF"/>
    <w:rsid w:val="00154F31"/>
    <w:rsid w:val="00160183"/>
    <w:rsid w:val="00160768"/>
    <w:rsid w:val="00160DEC"/>
    <w:rsid w:val="00160E47"/>
    <w:rsid w:val="0016116C"/>
    <w:rsid w:val="0016171E"/>
    <w:rsid w:val="0016186C"/>
    <w:rsid w:val="00162443"/>
    <w:rsid w:val="00163582"/>
    <w:rsid w:val="00163595"/>
    <w:rsid w:val="00164669"/>
    <w:rsid w:val="00164B80"/>
    <w:rsid w:val="00164F38"/>
    <w:rsid w:val="0016593A"/>
    <w:rsid w:val="001662DE"/>
    <w:rsid w:val="00166482"/>
    <w:rsid w:val="0016654B"/>
    <w:rsid w:val="001667BE"/>
    <w:rsid w:val="00166B5E"/>
    <w:rsid w:val="00166FE1"/>
    <w:rsid w:val="00167EE9"/>
    <w:rsid w:val="00170534"/>
    <w:rsid w:val="0017198F"/>
    <w:rsid w:val="001720CD"/>
    <w:rsid w:val="0017288A"/>
    <w:rsid w:val="0017337F"/>
    <w:rsid w:val="00175031"/>
    <w:rsid w:val="001755DE"/>
    <w:rsid w:val="00175977"/>
    <w:rsid w:val="00175A49"/>
    <w:rsid w:val="00175C02"/>
    <w:rsid w:val="001769A8"/>
    <w:rsid w:val="00177824"/>
    <w:rsid w:val="00177BD1"/>
    <w:rsid w:val="00177C4A"/>
    <w:rsid w:val="0018049A"/>
    <w:rsid w:val="001816BF"/>
    <w:rsid w:val="0018197C"/>
    <w:rsid w:val="00181FF0"/>
    <w:rsid w:val="0018293F"/>
    <w:rsid w:val="00182965"/>
    <w:rsid w:val="0018378C"/>
    <w:rsid w:val="00183E80"/>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79A"/>
    <w:rsid w:val="0019787A"/>
    <w:rsid w:val="001A054F"/>
    <w:rsid w:val="001A0B06"/>
    <w:rsid w:val="001A2361"/>
    <w:rsid w:val="001A2382"/>
    <w:rsid w:val="001A3018"/>
    <w:rsid w:val="001A3156"/>
    <w:rsid w:val="001A375B"/>
    <w:rsid w:val="001A42AC"/>
    <w:rsid w:val="001A5A37"/>
    <w:rsid w:val="001A5E17"/>
    <w:rsid w:val="001A61B6"/>
    <w:rsid w:val="001A6439"/>
    <w:rsid w:val="001A697A"/>
    <w:rsid w:val="001A7518"/>
    <w:rsid w:val="001A7D69"/>
    <w:rsid w:val="001A7DC2"/>
    <w:rsid w:val="001B1AC6"/>
    <w:rsid w:val="001B1D3E"/>
    <w:rsid w:val="001B2693"/>
    <w:rsid w:val="001B279D"/>
    <w:rsid w:val="001B2E66"/>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6584"/>
    <w:rsid w:val="001C7B26"/>
    <w:rsid w:val="001C7B28"/>
    <w:rsid w:val="001D04F5"/>
    <w:rsid w:val="001D06A9"/>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084F"/>
    <w:rsid w:val="001F19F8"/>
    <w:rsid w:val="001F263B"/>
    <w:rsid w:val="001F27DC"/>
    <w:rsid w:val="001F2AD1"/>
    <w:rsid w:val="001F2EA3"/>
    <w:rsid w:val="001F31C2"/>
    <w:rsid w:val="001F3289"/>
    <w:rsid w:val="001F3CB6"/>
    <w:rsid w:val="001F45DC"/>
    <w:rsid w:val="001F4744"/>
    <w:rsid w:val="001F4F5A"/>
    <w:rsid w:val="001F550D"/>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3695"/>
    <w:rsid w:val="002140C5"/>
    <w:rsid w:val="00214741"/>
    <w:rsid w:val="0021539B"/>
    <w:rsid w:val="00217822"/>
    <w:rsid w:val="00220861"/>
    <w:rsid w:val="0022096F"/>
    <w:rsid w:val="00220AB1"/>
    <w:rsid w:val="00220C24"/>
    <w:rsid w:val="00220D54"/>
    <w:rsid w:val="00220E33"/>
    <w:rsid w:val="00222713"/>
    <w:rsid w:val="00223671"/>
    <w:rsid w:val="002240ED"/>
    <w:rsid w:val="002245EC"/>
    <w:rsid w:val="00224764"/>
    <w:rsid w:val="00224F9F"/>
    <w:rsid w:val="0022512D"/>
    <w:rsid w:val="002252C5"/>
    <w:rsid w:val="00225F3F"/>
    <w:rsid w:val="0022662A"/>
    <w:rsid w:val="00226BF6"/>
    <w:rsid w:val="002271C2"/>
    <w:rsid w:val="00227328"/>
    <w:rsid w:val="0022748C"/>
    <w:rsid w:val="00227721"/>
    <w:rsid w:val="00227EA4"/>
    <w:rsid w:val="0023129A"/>
    <w:rsid w:val="002319FF"/>
    <w:rsid w:val="00232057"/>
    <w:rsid w:val="002322F9"/>
    <w:rsid w:val="002325B0"/>
    <w:rsid w:val="002334AB"/>
    <w:rsid w:val="00233575"/>
    <w:rsid w:val="00233585"/>
    <w:rsid w:val="00234E67"/>
    <w:rsid w:val="002354B2"/>
    <w:rsid w:val="00235B23"/>
    <w:rsid w:val="00235EBC"/>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461E"/>
    <w:rsid w:val="002553EC"/>
    <w:rsid w:val="00255D90"/>
    <w:rsid w:val="00256242"/>
    <w:rsid w:val="002576F1"/>
    <w:rsid w:val="00260E65"/>
    <w:rsid w:val="00261986"/>
    <w:rsid w:val="00263979"/>
    <w:rsid w:val="002647AE"/>
    <w:rsid w:val="00265CA8"/>
    <w:rsid w:val="00265D60"/>
    <w:rsid w:val="00265D83"/>
    <w:rsid w:val="002664D0"/>
    <w:rsid w:val="0026653E"/>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5B7"/>
    <w:rsid w:val="00283974"/>
    <w:rsid w:val="002844B5"/>
    <w:rsid w:val="00284BC2"/>
    <w:rsid w:val="00284E34"/>
    <w:rsid w:val="002852AB"/>
    <w:rsid w:val="002853A4"/>
    <w:rsid w:val="00285C48"/>
    <w:rsid w:val="00285F0C"/>
    <w:rsid w:val="00286614"/>
    <w:rsid w:val="00287B4A"/>
    <w:rsid w:val="00290585"/>
    <w:rsid w:val="00290697"/>
    <w:rsid w:val="002911AB"/>
    <w:rsid w:val="00291F28"/>
    <w:rsid w:val="002926F7"/>
    <w:rsid w:val="002934F8"/>
    <w:rsid w:val="00294843"/>
    <w:rsid w:val="00294B3E"/>
    <w:rsid w:val="002959F3"/>
    <w:rsid w:val="00295C58"/>
    <w:rsid w:val="00295F4F"/>
    <w:rsid w:val="00296BD4"/>
    <w:rsid w:val="0029718C"/>
    <w:rsid w:val="00297ABE"/>
    <w:rsid w:val="002A023C"/>
    <w:rsid w:val="002A0261"/>
    <w:rsid w:val="002A0944"/>
    <w:rsid w:val="002A1CAB"/>
    <w:rsid w:val="002A25B6"/>
    <w:rsid w:val="002A2BB0"/>
    <w:rsid w:val="002A44A0"/>
    <w:rsid w:val="002A4A48"/>
    <w:rsid w:val="002A4D32"/>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5D7"/>
    <w:rsid w:val="002B2FED"/>
    <w:rsid w:val="002B402D"/>
    <w:rsid w:val="002B6143"/>
    <w:rsid w:val="002B769A"/>
    <w:rsid w:val="002C0082"/>
    <w:rsid w:val="002C0986"/>
    <w:rsid w:val="002C0CF3"/>
    <w:rsid w:val="002C1128"/>
    <w:rsid w:val="002C1136"/>
    <w:rsid w:val="002C1200"/>
    <w:rsid w:val="002C23C4"/>
    <w:rsid w:val="002C2400"/>
    <w:rsid w:val="002C2CFE"/>
    <w:rsid w:val="002C3645"/>
    <w:rsid w:val="002C4936"/>
    <w:rsid w:val="002C4D20"/>
    <w:rsid w:val="002C4ED2"/>
    <w:rsid w:val="002C4F79"/>
    <w:rsid w:val="002C54CA"/>
    <w:rsid w:val="002C6429"/>
    <w:rsid w:val="002C6CCB"/>
    <w:rsid w:val="002C6FCE"/>
    <w:rsid w:val="002C7385"/>
    <w:rsid w:val="002C7A76"/>
    <w:rsid w:val="002C7D3D"/>
    <w:rsid w:val="002C7F2D"/>
    <w:rsid w:val="002D0125"/>
    <w:rsid w:val="002D05AD"/>
    <w:rsid w:val="002D09D6"/>
    <w:rsid w:val="002D0AE7"/>
    <w:rsid w:val="002D1C02"/>
    <w:rsid w:val="002D2DC8"/>
    <w:rsid w:val="002D37F8"/>
    <w:rsid w:val="002D3AEB"/>
    <w:rsid w:val="002D3E7C"/>
    <w:rsid w:val="002D42CB"/>
    <w:rsid w:val="002D432D"/>
    <w:rsid w:val="002D4D99"/>
    <w:rsid w:val="002D5B07"/>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7FC"/>
    <w:rsid w:val="002E4D3E"/>
    <w:rsid w:val="002E59F7"/>
    <w:rsid w:val="002E627C"/>
    <w:rsid w:val="002E687D"/>
    <w:rsid w:val="002E7295"/>
    <w:rsid w:val="002E7C98"/>
    <w:rsid w:val="002E7F52"/>
    <w:rsid w:val="002F2903"/>
    <w:rsid w:val="002F2984"/>
    <w:rsid w:val="002F2F21"/>
    <w:rsid w:val="002F3796"/>
    <w:rsid w:val="002F3AF7"/>
    <w:rsid w:val="002F41CD"/>
    <w:rsid w:val="002F70EB"/>
    <w:rsid w:val="002F71DF"/>
    <w:rsid w:val="002F7847"/>
    <w:rsid w:val="0030004F"/>
    <w:rsid w:val="00300262"/>
    <w:rsid w:val="0030113D"/>
    <w:rsid w:val="00301479"/>
    <w:rsid w:val="00301C6A"/>
    <w:rsid w:val="0030208E"/>
    <w:rsid w:val="00302629"/>
    <w:rsid w:val="00302A9D"/>
    <w:rsid w:val="0030426F"/>
    <w:rsid w:val="0030467A"/>
    <w:rsid w:val="00304C7D"/>
    <w:rsid w:val="00305062"/>
    <w:rsid w:val="0030548A"/>
    <w:rsid w:val="00305806"/>
    <w:rsid w:val="00305DF9"/>
    <w:rsid w:val="003064C4"/>
    <w:rsid w:val="00306646"/>
    <w:rsid w:val="00310322"/>
    <w:rsid w:val="003103C6"/>
    <w:rsid w:val="00310A33"/>
    <w:rsid w:val="00310D4F"/>
    <w:rsid w:val="00312489"/>
    <w:rsid w:val="00312D42"/>
    <w:rsid w:val="0031379C"/>
    <w:rsid w:val="00313F0E"/>
    <w:rsid w:val="00314007"/>
    <w:rsid w:val="00314402"/>
    <w:rsid w:val="00314E26"/>
    <w:rsid w:val="00314ED5"/>
    <w:rsid w:val="00315908"/>
    <w:rsid w:val="00315CB7"/>
    <w:rsid w:val="0031610E"/>
    <w:rsid w:val="003162C3"/>
    <w:rsid w:val="00316405"/>
    <w:rsid w:val="00317634"/>
    <w:rsid w:val="003179D9"/>
    <w:rsid w:val="00317D01"/>
    <w:rsid w:val="0032036A"/>
    <w:rsid w:val="00320C35"/>
    <w:rsid w:val="00321324"/>
    <w:rsid w:val="003216A2"/>
    <w:rsid w:val="003219BE"/>
    <w:rsid w:val="0032394B"/>
    <w:rsid w:val="00323E51"/>
    <w:rsid w:val="00324131"/>
    <w:rsid w:val="00325395"/>
    <w:rsid w:val="00326A7E"/>
    <w:rsid w:val="00327E67"/>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4BCF"/>
    <w:rsid w:val="00335F32"/>
    <w:rsid w:val="003364B9"/>
    <w:rsid w:val="00336D02"/>
    <w:rsid w:val="00336FC3"/>
    <w:rsid w:val="0034014E"/>
    <w:rsid w:val="0034049D"/>
    <w:rsid w:val="00341FCF"/>
    <w:rsid w:val="003423FE"/>
    <w:rsid w:val="00342BD1"/>
    <w:rsid w:val="0034368F"/>
    <w:rsid w:val="0034385B"/>
    <w:rsid w:val="003456FD"/>
    <w:rsid w:val="00345A4F"/>
    <w:rsid w:val="00346D6C"/>
    <w:rsid w:val="00347F7D"/>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63E6"/>
    <w:rsid w:val="003666BB"/>
    <w:rsid w:val="003668F5"/>
    <w:rsid w:val="003671F5"/>
    <w:rsid w:val="003676F0"/>
    <w:rsid w:val="00367B24"/>
    <w:rsid w:val="00371DD7"/>
    <w:rsid w:val="00371E4B"/>
    <w:rsid w:val="00372242"/>
    <w:rsid w:val="0037234C"/>
    <w:rsid w:val="003728C0"/>
    <w:rsid w:val="00373978"/>
    <w:rsid w:val="00373B39"/>
    <w:rsid w:val="0037442E"/>
    <w:rsid w:val="00374576"/>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68F"/>
    <w:rsid w:val="0038777E"/>
    <w:rsid w:val="003903F3"/>
    <w:rsid w:val="003909F6"/>
    <w:rsid w:val="00390F23"/>
    <w:rsid w:val="003913C8"/>
    <w:rsid w:val="00391EC4"/>
    <w:rsid w:val="00391F48"/>
    <w:rsid w:val="00392197"/>
    <w:rsid w:val="0039243F"/>
    <w:rsid w:val="00395300"/>
    <w:rsid w:val="003959B8"/>
    <w:rsid w:val="00395B40"/>
    <w:rsid w:val="00395E60"/>
    <w:rsid w:val="00395F65"/>
    <w:rsid w:val="00396038"/>
    <w:rsid w:val="00396049"/>
    <w:rsid w:val="0039654D"/>
    <w:rsid w:val="00397135"/>
    <w:rsid w:val="0039732B"/>
    <w:rsid w:val="003976DA"/>
    <w:rsid w:val="00397E98"/>
    <w:rsid w:val="003A1203"/>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57EE"/>
    <w:rsid w:val="003B5D3E"/>
    <w:rsid w:val="003B6169"/>
    <w:rsid w:val="003B6B7F"/>
    <w:rsid w:val="003B6CA4"/>
    <w:rsid w:val="003B6ECB"/>
    <w:rsid w:val="003B7137"/>
    <w:rsid w:val="003B7AAC"/>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19BC"/>
    <w:rsid w:val="003E2FCF"/>
    <w:rsid w:val="003E468E"/>
    <w:rsid w:val="003E5A8A"/>
    <w:rsid w:val="003E5D13"/>
    <w:rsid w:val="003E61D3"/>
    <w:rsid w:val="003E63F8"/>
    <w:rsid w:val="003E6B8D"/>
    <w:rsid w:val="003E6D2B"/>
    <w:rsid w:val="003E6E29"/>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AA4"/>
    <w:rsid w:val="003F6B61"/>
    <w:rsid w:val="003F6E33"/>
    <w:rsid w:val="003F71F4"/>
    <w:rsid w:val="0040049F"/>
    <w:rsid w:val="00400590"/>
    <w:rsid w:val="00400691"/>
    <w:rsid w:val="00400A9A"/>
    <w:rsid w:val="00401354"/>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72F"/>
    <w:rsid w:val="00410C67"/>
    <w:rsid w:val="0041126A"/>
    <w:rsid w:val="004114CB"/>
    <w:rsid w:val="00411783"/>
    <w:rsid w:val="00411A91"/>
    <w:rsid w:val="004127A2"/>
    <w:rsid w:val="0041286F"/>
    <w:rsid w:val="004139A3"/>
    <w:rsid w:val="00413BE4"/>
    <w:rsid w:val="0041405E"/>
    <w:rsid w:val="0041477F"/>
    <w:rsid w:val="0041487F"/>
    <w:rsid w:val="00414991"/>
    <w:rsid w:val="00414E7A"/>
    <w:rsid w:val="00416135"/>
    <w:rsid w:val="004169E3"/>
    <w:rsid w:val="00416ED9"/>
    <w:rsid w:val="004173B2"/>
    <w:rsid w:val="004205AB"/>
    <w:rsid w:val="00421135"/>
    <w:rsid w:val="00421794"/>
    <w:rsid w:val="00421FB5"/>
    <w:rsid w:val="004225E9"/>
    <w:rsid w:val="00423D86"/>
    <w:rsid w:val="004241FD"/>
    <w:rsid w:val="00424353"/>
    <w:rsid w:val="00424C9E"/>
    <w:rsid w:val="004255B6"/>
    <w:rsid w:val="0042605C"/>
    <w:rsid w:val="00427912"/>
    <w:rsid w:val="00430234"/>
    <w:rsid w:val="00430948"/>
    <w:rsid w:val="004312D0"/>
    <w:rsid w:val="00431AF3"/>
    <w:rsid w:val="00432430"/>
    <w:rsid w:val="00432A89"/>
    <w:rsid w:val="00432CD0"/>
    <w:rsid w:val="004333ED"/>
    <w:rsid w:val="004338FC"/>
    <w:rsid w:val="00433C37"/>
    <w:rsid w:val="0043444E"/>
    <w:rsid w:val="00434487"/>
    <w:rsid w:val="00434D03"/>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5D60"/>
    <w:rsid w:val="00467125"/>
    <w:rsid w:val="00467F2F"/>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1F63"/>
    <w:rsid w:val="004A2650"/>
    <w:rsid w:val="004A2B0F"/>
    <w:rsid w:val="004A2E5B"/>
    <w:rsid w:val="004A2F1E"/>
    <w:rsid w:val="004A4106"/>
    <w:rsid w:val="004A4D62"/>
    <w:rsid w:val="004A5473"/>
    <w:rsid w:val="004A5CBC"/>
    <w:rsid w:val="004A77AF"/>
    <w:rsid w:val="004B153C"/>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04B"/>
    <w:rsid w:val="004C1507"/>
    <w:rsid w:val="004C2396"/>
    <w:rsid w:val="004C2E1D"/>
    <w:rsid w:val="004C342F"/>
    <w:rsid w:val="004C41AD"/>
    <w:rsid w:val="004C4992"/>
    <w:rsid w:val="004C5AAA"/>
    <w:rsid w:val="004C5B13"/>
    <w:rsid w:val="004C5CDD"/>
    <w:rsid w:val="004C671E"/>
    <w:rsid w:val="004C6A2B"/>
    <w:rsid w:val="004C6C55"/>
    <w:rsid w:val="004C7492"/>
    <w:rsid w:val="004C755E"/>
    <w:rsid w:val="004C7FE7"/>
    <w:rsid w:val="004D03BA"/>
    <w:rsid w:val="004D10FC"/>
    <w:rsid w:val="004D13E8"/>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E76E8"/>
    <w:rsid w:val="004F092E"/>
    <w:rsid w:val="004F0E2C"/>
    <w:rsid w:val="004F1BBB"/>
    <w:rsid w:val="004F328A"/>
    <w:rsid w:val="004F4B1D"/>
    <w:rsid w:val="004F4FDA"/>
    <w:rsid w:val="004F560A"/>
    <w:rsid w:val="004F6E2D"/>
    <w:rsid w:val="004F754E"/>
    <w:rsid w:val="00500AEE"/>
    <w:rsid w:val="0050146F"/>
    <w:rsid w:val="00501CB2"/>
    <w:rsid w:val="005021A7"/>
    <w:rsid w:val="005023F9"/>
    <w:rsid w:val="005029BF"/>
    <w:rsid w:val="00503572"/>
    <w:rsid w:val="00503C46"/>
    <w:rsid w:val="00505924"/>
    <w:rsid w:val="00506ADA"/>
    <w:rsid w:val="00506DC6"/>
    <w:rsid w:val="0051010F"/>
    <w:rsid w:val="0051191E"/>
    <w:rsid w:val="00512441"/>
    <w:rsid w:val="00512785"/>
    <w:rsid w:val="00512839"/>
    <w:rsid w:val="00513E19"/>
    <w:rsid w:val="00513E39"/>
    <w:rsid w:val="00514244"/>
    <w:rsid w:val="0051508B"/>
    <w:rsid w:val="00515FF5"/>
    <w:rsid w:val="005179F5"/>
    <w:rsid w:val="00517AB4"/>
    <w:rsid w:val="00520349"/>
    <w:rsid w:val="005205FF"/>
    <w:rsid w:val="00520709"/>
    <w:rsid w:val="0052086F"/>
    <w:rsid w:val="005209F9"/>
    <w:rsid w:val="00522769"/>
    <w:rsid w:val="005228CE"/>
    <w:rsid w:val="00522CF8"/>
    <w:rsid w:val="00523195"/>
    <w:rsid w:val="0052378B"/>
    <w:rsid w:val="00523C6B"/>
    <w:rsid w:val="00523DB5"/>
    <w:rsid w:val="00523F7B"/>
    <w:rsid w:val="0052445F"/>
    <w:rsid w:val="00526A07"/>
    <w:rsid w:val="00527C0B"/>
    <w:rsid w:val="00530099"/>
    <w:rsid w:val="005308BB"/>
    <w:rsid w:val="00530909"/>
    <w:rsid w:val="00530EA6"/>
    <w:rsid w:val="00531B4A"/>
    <w:rsid w:val="00531BA9"/>
    <w:rsid w:val="00532DCC"/>
    <w:rsid w:val="0053331A"/>
    <w:rsid w:val="00533B8C"/>
    <w:rsid w:val="00533DA0"/>
    <w:rsid w:val="00534667"/>
    <w:rsid w:val="00534F35"/>
    <w:rsid w:val="00536359"/>
    <w:rsid w:val="005363D6"/>
    <w:rsid w:val="005364CA"/>
    <w:rsid w:val="005368E9"/>
    <w:rsid w:val="0053744E"/>
    <w:rsid w:val="00537FE9"/>
    <w:rsid w:val="00540E3D"/>
    <w:rsid w:val="00540F6D"/>
    <w:rsid w:val="005430DE"/>
    <w:rsid w:val="00543616"/>
    <w:rsid w:val="0054408A"/>
    <w:rsid w:val="00544A10"/>
    <w:rsid w:val="00544EE7"/>
    <w:rsid w:val="00544FC7"/>
    <w:rsid w:val="005456C0"/>
    <w:rsid w:val="005459F8"/>
    <w:rsid w:val="00546F34"/>
    <w:rsid w:val="0054732A"/>
    <w:rsid w:val="005473DC"/>
    <w:rsid w:val="00547CB1"/>
    <w:rsid w:val="00550718"/>
    <w:rsid w:val="00550730"/>
    <w:rsid w:val="005508F9"/>
    <w:rsid w:val="00550AAC"/>
    <w:rsid w:val="00550F1F"/>
    <w:rsid w:val="0055100E"/>
    <w:rsid w:val="005511B9"/>
    <w:rsid w:val="005512F9"/>
    <w:rsid w:val="00551F25"/>
    <w:rsid w:val="005523F7"/>
    <w:rsid w:val="0055272B"/>
    <w:rsid w:val="00553199"/>
    <w:rsid w:val="005537D2"/>
    <w:rsid w:val="00553A93"/>
    <w:rsid w:val="005540C3"/>
    <w:rsid w:val="00554852"/>
    <w:rsid w:val="00554FE9"/>
    <w:rsid w:val="005553B4"/>
    <w:rsid w:val="005553E9"/>
    <w:rsid w:val="005560D4"/>
    <w:rsid w:val="0055674D"/>
    <w:rsid w:val="00556A8C"/>
    <w:rsid w:val="00557075"/>
    <w:rsid w:val="00557572"/>
    <w:rsid w:val="00557F61"/>
    <w:rsid w:val="00560064"/>
    <w:rsid w:val="005609FB"/>
    <w:rsid w:val="00561B4E"/>
    <w:rsid w:val="00561BB9"/>
    <w:rsid w:val="00562052"/>
    <w:rsid w:val="00562448"/>
    <w:rsid w:val="00562529"/>
    <w:rsid w:val="005628AE"/>
    <w:rsid w:val="00562A3B"/>
    <w:rsid w:val="00562BBD"/>
    <w:rsid w:val="00563987"/>
    <w:rsid w:val="00563C6B"/>
    <w:rsid w:val="00564999"/>
    <w:rsid w:val="00566E49"/>
    <w:rsid w:val="00566F45"/>
    <w:rsid w:val="005675F7"/>
    <w:rsid w:val="005676F5"/>
    <w:rsid w:val="005678B7"/>
    <w:rsid w:val="00567B61"/>
    <w:rsid w:val="00570329"/>
    <w:rsid w:val="00570AC0"/>
    <w:rsid w:val="005711BA"/>
    <w:rsid w:val="00571F07"/>
    <w:rsid w:val="00573059"/>
    <w:rsid w:val="005748D2"/>
    <w:rsid w:val="00574D67"/>
    <w:rsid w:val="00575150"/>
    <w:rsid w:val="00575F0D"/>
    <w:rsid w:val="005762E0"/>
    <w:rsid w:val="00576EC5"/>
    <w:rsid w:val="0058047E"/>
    <w:rsid w:val="00580563"/>
    <w:rsid w:val="005805C0"/>
    <w:rsid w:val="00580980"/>
    <w:rsid w:val="00580E45"/>
    <w:rsid w:val="00581542"/>
    <w:rsid w:val="0058176C"/>
    <w:rsid w:val="00581BF7"/>
    <w:rsid w:val="00582027"/>
    <w:rsid w:val="005822ED"/>
    <w:rsid w:val="00582803"/>
    <w:rsid w:val="0058376D"/>
    <w:rsid w:val="00583ADF"/>
    <w:rsid w:val="00583B02"/>
    <w:rsid w:val="005847B8"/>
    <w:rsid w:val="00584C53"/>
    <w:rsid w:val="00584D58"/>
    <w:rsid w:val="00586798"/>
    <w:rsid w:val="00586AF5"/>
    <w:rsid w:val="00586C1B"/>
    <w:rsid w:val="00586E40"/>
    <w:rsid w:val="00586FDC"/>
    <w:rsid w:val="00587811"/>
    <w:rsid w:val="0059339E"/>
    <w:rsid w:val="00593652"/>
    <w:rsid w:val="005936C9"/>
    <w:rsid w:val="00594142"/>
    <w:rsid w:val="00594C6C"/>
    <w:rsid w:val="00594DA2"/>
    <w:rsid w:val="00595268"/>
    <w:rsid w:val="00595330"/>
    <w:rsid w:val="00595392"/>
    <w:rsid w:val="00595DF3"/>
    <w:rsid w:val="005969E2"/>
    <w:rsid w:val="00596E5C"/>
    <w:rsid w:val="00597F0C"/>
    <w:rsid w:val="005A0285"/>
    <w:rsid w:val="005A0A20"/>
    <w:rsid w:val="005A15AF"/>
    <w:rsid w:val="005A15B1"/>
    <w:rsid w:val="005A1704"/>
    <w:rsid w:val="005A1BA3"/>
    <w:rsid w:val="005A1FFE"/>
    <w:rsid w:val="005A282D"/>
    <w:rsid w:val="005A3028"/>
    <w:rsid w:val="005A3CBE"/>
    <w:rsid w:val="005A3DA3"/>
    <w:rsid w:val="005A3E79"/>
    <w:rsid w:val="005A3F7D"/>
    <w:rsid w:val="005A40A3"/>
    <w:rsid w:val="005A4316"/>
    <w:rsid w:val="005A4D17"/>
    <w:rsid w:val="005A55E3"/>
    <w:rsid w:val="005A5AC8"/>
    <w:rsid w:val="005A5F84"/>
    <w:rsid w:val="005A614C"/>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B3"/>
    <w:rsid w:val="005B55FF"/>
    <w:rsid w:val="005B5B92"/>
    <w:rsid w:val="005B5BF1"/>
    <w:rsid w:val="005B5C45"/>
    <w:rsid w:val="005B7799"/>
    <w:rsid w:val="005C0936"/>
    <w:rsid w:val="005C0C45"/>
    <w:rsid w:val="005C159F"/>
    <w:rsid w:val="005C1A9B"/>
    <w:rsid w:val="005C1AF4"/>
    <w:rsid w:val="005C2B7A"/>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1CCA"/>
    <w:rsid w:val="005F27D6"/>
    <w:rsid w:val="005F3047"/>
    <w:rsid w:val="005F3425"/>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16185"/>
    <w:rsid w:val="00620035"/>
    <w:rsid w:val="00620BE6"/>
    <w:rsid w:val="00620D83"/>
    <w:rsid w:val="006212DC"/>
    <w:rsid w:val="00621E66"/>
    <w:rsid w:val="00622B31"/>
    <w:rsid w:val="00622F71"/>
    <w:rsid w:val="0062348C"/>
    <w:rsid w:val="00623736"/>
    <w:rsid w:val="00623B25"/>
    <w:rsid w:val="00623D21"/>
    <w:rsid w:val="00624790"/>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37C10"/>
    <w:rsid w:val="0064028C"/>
    <w:rsid w:val="00640D0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5C89"/>
    <w:rsid w:val="0065637B"/>
    <w:rsid w:val="00657483"/>
    <w:rsid w:val="00657566"/>
    <w:rsid w:val="00660774"/>
    <w:rsid w:val="006609BA"/>
    <w:rsid w:val="00660B5A"/>
    <w:rsid w:val="00660BB8"/>
    <w:rsid w:val="0066206E"/>
    <w:rsid w:val="006622FD"/>
    <w:rsid w:val="006639C3"/>
    <w:rsid w:val="00664558"/>
    <w:rsid w:val="00665D17"/>
    <w:rsid w:val="0066762D"/>
    <w:rsid w:val="006677F4"/>
    <w:rsid w:val="0067060D"/>
    <w:rsid w:val="00671E15"/>
    <w:rsid w:val="0067306A"/>
    <w:rsid w:val="00673377"/>
    <w:rsid w:val="00673B9B"/>
    <w:rsid w:val="006746EC"/>
    <w:rsid w:val="006747B6"/>
    <w:rsid w:val="006752EC"/>
    <w:rsid w:val="00675669"/>
    <w:rsid w:val="00675CCB"/>
    <w:rsid w:val="006764C5"/>
    <w:rsid w:val="00676C0A"/>
    <w:rsid w:val="006770F9"/>
    <w:rsid w:val="006772CA"/>
    <w:rsid w:val="006779EF"/>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4AB5"/>
    <w:rsid w:val="00695284"/>
    <w:rsid w:val="0069528D"/>
    <w:rsid w:val="00695903"/>
    <w:rsid w:val="00697250"/>
    <w:rsid w:val="00697927"/>
    <w:rsid w:val="006A0BB3"/>
    <w:rsid w:val="006A1F41"/>
    <w:rsid w:val="006A2022"/>
    <w:rsid w:val="006A2452"/>
    <w:rsid w:val="006A2759"/>
    <w:rsid w:val="006A285B"/>
    <w:rsid w:val="006A2929"/>
    <w:rsid w:val="006A2996"/>
    <w:rsid w:val="006A351B"/>
    <w:rsid w:val="006A3B50"/>
    <w:rsid w:val="006A3E37"/>
    <w:rsid w:val="006A4AE7"/>
    <w:rsid w:val="006A4BB9"/>
    <w:rsid w:val="006A4E85"/>
    <w:rsid w:val="006A5020"/>
    <w:rsid w:val="006A566F"/>
    <w:rsid w:val="006A5C0F"/>
    <w:rsid w:val="006A5E7D"/>
    <w:rsid w:val="006A5F6D"/>
    <w:rsid w:val="006A6CB3"/>
    <w:rsid w:val="006A6F94"/>
    <w:rsid w:val="006B0DF3"/>
    <w:rsid w:val="006B0E8D"/>
    <w:rsid w:val="006B2C0E"/>
    <w:rsid w:val="006B2C93"/>
    <w:rsid w:val="006B31E6"/>
    <w:rsid w:val="006B35F9"/>
    <w:rsid w:val="006B3750"/>
    <w:rsid w:val="006B3A97"/>
    <w:rsid w:val="006B3DAF"/>
    <w:rsid w:val="006B43CF"/>
    <w:rsid w:val="006B52EB"/>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2FBB"/>
    <w:rsid w:val="006D3E43"/>
    <w:rsid w:val="006D430E"/>
    <w:rsid w:val="006D4CE3"/>
    <w:rsid w:val="006D681F"/>
    <w:rsid w:val="006D6E35"/>
    <w:rsid w:val="006D7B46"/>
    <w:rsid w:val="006E0546"/>
    <w:rsid w:val="006E05F8"/>
    <w:rsid w:val="006E0F44"/>
    <w:rsid w:val="006E2B5C"/>
    <w:rsid w:val="006E5559"/>
    <w:rsid w:val="006E5698"/>
    <w:rsid w:val="006E5F16"/>
    <w:rsid w:val="006E6B1B"/>
    <w:rsid w:val="006E6B6C"/>
    <w:rsid w:val="006E776E"/>
    <w:rsid w:val="006F00FA"/>
    <w:rsid w:val="006F0227"/>
    <w:rsid w:val="006F06C7"/>
    <w:rsid w:val="006F0B97"/>
    <w:rsid w:val="006F0F0F"/>
    <w:rsid w:val="006F11EB"/>
    <w:rsid w:val="006F2F06"/>
    <w:rsid w:val="006F32FA"/>
    <w:rsid w:val="006F3475"/>
    <w:rsid w:val="006F5696"/>
    <w:rsid w:val="006F587F"/>
    <w:rsid w:val="006F6807"/>
    <w:rsid w:val="006F6F97"/>
    <w:rsid w:val="006F730C"/>
    <w:rsid w:val="00700A3E"/>
    <w:rsid w:val="007040D9"/>
    <w:rsid w:val="00705B35"/>
    <w:rsid w:val="00706036"/>
    <w:rsid w:val="00706CB2"/>
    <w:rsid w:val="00707D06"/>
    <w:rsid w:val="007105B1"/>
    <w:rsid w:val="00711718"/>
    <w:rsid w:val="00713267"/>
    <w:rsid w:val="0071360B"/>
    <w:rsid w:val="00713E40"/>
    <w:rsid w:val="00714637"/>
    <w:rsid w:val="00714725"/>
    <w:rsid w:val="007147ED"/>
    <w:rsid w:val="00714931"/>
    <w:rsid w:val="00715C48"/>
    <w:rsid w:val="00715FE7"/>
    <w:rsid w:val="00717204"/>
    <w:rsid w:val="0071795E"/>
    <w:rsid w:val="00720132"/>
    <w:rsid w:val="00720C83"/>
    <w:rsid w:val="007218DE"/>
    <w:rsid w:val="00722118"/>
    <w:rsid w:val="007225EE"/>
    <w:rsid w:val="00722972"/>
    <w:rsid w:val="007251BD"/>
    <w:rsid w:val="0072521F"/>
    <w:rsid w:val="007254C5"/>
    <w:rsid w:val="00726493"/>
    <w:rsid w:val="00726C7B"/>
    <w:rsid w:val="00726D83"/>
    <w:rsid w:val="007272D4"/>
    <w:rsid w:val="007273B9"/>
    <w:rsid w:val="00730127"/>
    <w:rsid w:val="00730CAE"/>
    <w:rsid w:val="0073287C"/>
    <w:rsid w:val="00732A56"/>
    <w:rsid w:val="00732A5D"/>
    <w:rsid w:val="0073327C"/>
    <w:rsid w:val="0073334E"/>
    <w:rsid w:val="0073377B"/>
    <w:rsid w:val="0073382E"/>
    <w:rsid w:val="00734548"/>
    <w:rsid w:val="00734664"/>
    <w:rsid w:val="00734D6C"/>
    <w:rsid w:val="0073585B"/>
    <w:rsid w:val="00735E26"/>
    <w:rsid w:val="00736735"/>
    <w:rsid w:val="007369F1"/>
    <w:rsid w:val="0073795C"/>
    <w:rsid w:val="00737ED0"/>
    <w:rsid w:val="007402CA"/>
    <w:rsid w:val="00740670"/>
    <w:rsid w:val="00740743"/>
    <w:rsid w:val="00740F0D"/>
    <w:rsid w:val="00740FD6"/>
    <w:rsid w:val="00741CA3"/>
    <w:rsid w:val="0074212F"/>
    <w:rsid w:val="00743F7C"/>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1BA8"/>
    <w:rsid w:val="00762299"/>
    <w:rsid w:val="007635D1"/>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5B7"/>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1E5"/>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081"/>
    <w:rsid w:val="007D475A"/>
    <w:rsid w:val="007D4F15"/>
    <w:rsid w:val="007D5106"/>
    <w:rsid w:val="007D5625"/>
    <w:rsid w:val="007D6375"/>
    <w:rsid w:val="007D685F"/>
    <w:rsid w:val="007D7450"/>
    <w:rsid w:val="007D7570"/>
    <w:rsid w:val="007D7650"/>
    <w:rsid w:val="007D7C51"/>
    <w:rsid w:val="007E04BF"/>
    <w:rsid w:val="007E0531"/>
    <w:rsid w:val="007E112B"/>
    <w:rsid w:val="007E13E5"/>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63CB"/>
    <w:rsid w:val="007F7AF3"/>
    <w:rsid w:val="007F7DAE"/>
    <w:rsid w:val="00800A00"/>
    <w:rsid w:val="00802D7B"/>
    <w:rsid w:val="008032B7"/>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5DD"/>
    <w:rsid w:val="00820DE7"/>
    <w:rsid w:val="008217CF"/>
    <w:rsid w:val="0082197C"/>
    <w:rsid w:val="00821A1D"/>
    <w:rsid w:val="00824E56"/>
    <w:rsid w:val="00826550"/>
    <w:rsid w:val="0082750D"/>
    <w:rsid w:val="00827CC3"/>
    <w:rsid w:val="008304EC"/>
    <w:rsid w:val="00830BBE"/>
    <w:rsid w:val="00831200"/>
    <w:rsid w:val="008316D5"/>
    <w:rsid w:val="00831989"/>
    <w:rsid w:val="00831AFC"/>
    <w:rsid w:val="008329C0"/>
    <w:rsid w:val="0083315B"/>
    <w:rsid w:val="00833CDB"/>
    <w:rsid w:val="00834913"/>
    <w:rsid w:val="00834A7A"/>
    <w:rsid w:val="00835294"/>
    <w:rsid w:val="00836C04"/>
    <w:rsid w:val="00836FD4"/>
    <w:rsid w:val="008376B3"/>
    <w:rsid w:val="0083773A"/>
    <w:rsid w:val="00837BBF"/>
    <w:rsid w:val="00837D47"/>
    <w:rsid w:val="00837E30"/>
    <w:rsid w:val="00841A33"/>
    <w:rsid w:val="00841E46"/>
    <w:rsid w:val="00842902"/>
    <w:rsid w:val="00844DBB"/>
    <w:rsid w:val="00845A6B"/>
    <w:rsid w:val="00847245"/>
    <w:rsid w:val="00847777"/>
    <w:rsid w:val="008477BF"/>
    <w:rsid w:val="008502C4"/>
    <w:rsid w:val="0085178D"/>
    <w:rsid w:val="00852362"/>
    <w:rsid w:val="008528B5"/>
    <w:rsid w:val="00852F62"/>
    <w:rsid w:val="00853433"/>
    <w:rsid w:val="008545F7"/>
    <w:rsid w:val="00854774"/>
    <w:rsid w:val="008558A9"/>
    <w:rsid w:val="00855DD0"/>
    <w:rsid w:val="00856CD9"/>
    <w:rsid w:val="00857A1C"/>
    <w:rsid w:val="0086086A"/>
    <w:rsid w:val="00860BB0"/>
    <w:rsid w:val="00861EC4"/>
    <w:rsid w:val="0086293C"/>
    <w:rsid w:val="00862F07"/>
    <w:rsid w:val="0086339A"/>
    <w:rsid w:val="008641A2"/>
    <w:rsid w:val="008641C4"/>
    <w:rsid w:val="00864D1B"/>
    <w:rsid w:val="00864DA5"/>
    <w:rsid w:val="008668BB"/>
    <w:rsid w:val="00867558"/>
    <w:rsid w:val="008705B0"/>
    <w:rsid w:val="008714AA"/>
    <w:rsid w:val="00871B96"/>
    <w:rsid w:val="00873852"/>
    <w:rsid w:val="008745B5"/>
    <w:rsid w:val="00875C62"/>
    <w:rsid w:val="00875D41"/>
    <w:rsid w:val="00876AA6"/>
    <w:rsid w:val="00876FF4"/>
    <w:rsid w:val="0087713E"/>
    <w:rsid w:val="00880F48"/>
    <w:rsid w:val="00882232"/>
    <w:rsid w:val="0088276F"/>
    <w:rsid w:val="008835A9"/>
    <w:rsid w:val="008846F1"/>
    <w:rsid w:val="00884C63"/>
    <w:rsid w:val="0088537A"/>
    <w:rsid w:val="0088584C"/>
    <w:rsid w:val="00885A65"/>
    <w:rsid w:val="00886A5D"/>
    <w:rsid w:val="00886AD0"/>
    <w:rsid w:val="008875DC"/>
    <w:rsid w:val="00887C1E"/>
    <w:rsid w:val="0089038E"/>
    <w:rsid w:val="008904AD"/>
    <w:rsid w:val="00891AF0"/>
    <w:rsid w:val="00892E7D"/>
    <w:rsid w:val="00892FAD"/>
    <w:rsid w:val="00893206"/>
    <w:rsid w:val="008933EF"/>
    <w:rsid w:val="00893AB5"/>
    <w:rsid w:val="008941DD"/>
    <w:rsid w:val="00894D16"/>
    <w:rsid w:val="00895BEF"/>
    <w:rsid w:val="00895DB7"/>
    <w:rsid w:val="00896A80"/>
    <w:rsid w:val="00897679"/>
    <w:rsid w:val="008A0F8A"/>
    <w:rsid w:val="008A1635"/>
    <w:rsid w:val="008A1EB4"/>
    <w:rsid w:val="008A3113"/>
    <w:rsid w:val="008A3A6D"/>
    <w:rsid w:val="008A4502"/>
    <w:rsid w:val="008A4C21"/>
    <w:rsid w:val="008A54E3"/>
    <w:rsid w:val="008A6ACB"/>
    <w:rsid w:val="008B0622"/>
    <w:rsid w:val="008B0809"/>
    <w:rsid w:val="008B0B65"/>
    <w:rsid w:val="008B1B74"/>
    <w:rsid w:val="008B20BD"/>
    <w:rsid w:val="008B3E9B"/>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65B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325"/>
    <w:rsid w:val="008D7F6B"/>
    <w:rsid w:val="008E05E9"/>
    <w:rsid w:val="008E0D37"/>
    <w:rsid w:val="008E1A73"/>
    <w:rsid w:val="008E2D53"/>
    <w:rsid w:val="008E4467"/>
    <w:rsid w:val="008E4BB7"/>
    <w:rsid w:val="008E4CD7"/>
    <w:rsid w:val="008E58FC"/>
    <w:rsid w:val="008E600B"/>
    <w:rsid w:val="008E641D"/>
    <w:rsid w:val="008E64DA"/>
    <w:rsid w:val="008E660D"/>
    <w:rsid w:val="008E66E5"/>
    <w:rsid w:val="008E7D1D"/>
    <w:rsid w:val="008E7DD4"/>
    <w:rsid w:val="008F041A"/>
    <w:rsid w:val="008F056F"/>
    <w:rsid w:val="008F137D"/>
    <w:rsid w:val="008F164E"/>
    <w:rsid w:val="008F21C1"/>
    <w:rsid w:val="008F305A"/>
    <w:rsid w:val="008F3154"/>
    <w:rsid w:val="008F3465"/>
    <w:rsid w:val="008F3512"/>
    <w:rsid w:val="008F371C"/>
    <w:rsid w:val="008F3D5F"/>
    <w:rsid w:val="008F438E"/>
    <w:rsid w:val="008F53B6"/>
    <w:rsid w:val="008F66BA"/>
    <w:rsid w:val="008F718D"/>
    <w:rsid w:val="008F7D54"/>
    <w:rsid w:val="008F7DD2"/>
    <w:rsid w:val="0090046E"/>
    <w:rsid w:val="009004F9"/>
    <w:rsid w:val="0090177C"/>
    <w:rsid w:val="0090344A"/>
    <w:rsid w:val="0090383C"/>
    <w:rsid w:val="00904041"/>
    <w:rsid w:val="0090561B"/>
    <w:rsid w:val="009070E0"/>
    <w:rsid w:val="00910139"/>
    <w:rsid w:val="009112B1"/>
    <w:rsid w:val="00913261"/>
    <w:rsid w:val="00913B82"/>
    <w:rsid w:val="00914276"/>
    <w:rsid w:val="009142FC"/>
    <w:rsid w:val="009158AA"/>
    <w:rsid w:val="00915B1D"/>
    <w:rsid w:val="00916549"/>
    <w:rsid w:val="00916DEB"/>
    <w:rsid w:val="00917022"/>
    <w:rsid w:val="00917485"/>
    <w:rsid w:val="009177F6"/>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5A35"/>
    <w:rsid w:val="0093602A"/>
    <w:rsid w:val="00940001"/>
    <w:rsid w:val="00940224"/>
    <w:rsid w:val="009402E0"/>
    <w:rsid w:val="009425A7"/>
    <w:rsid w:val="0094265B"/>
    <w:rsid w:val="00942CF7"/>
    <w:rsid w:val="00942E4C"/>
    <w:rsid w:val="00942F1E"/>
    <w:rsid w:val="009436C2"/>
    <w:rsid w:val="00943F81"/>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5D2"/>
    <w:rsid w:val="0095681C"/>
    <w:rsid w:val="00956BBC"/>
    <w:rsid w:val="0095776A"/>
    <w:rsid w:val="00957E5D"/>
    <w:rsid w:val="0096009C"/>
    <w:rsid w:val="009624C2"/>
    <w:rsid w:val="0096374D"/>
    <w:rsid w:val="00963EF1"/>
    <w:rsid w:val="00965319"/>
    <w:rsid w:val="009662E9"/>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97A"/>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4F"/>
    <w:rsid w:val="009A1E77"/>
    <w:rsid w:val="009A2123"/>
    <w:rsid w:val="009A2FE6"/>
    <w:rsid w:val="009A3179"/>
    <w:rsid w:val="009A43E6"/>
    <w:rsid w:val="009A47F0"/>
    <w:rsid w:val="009A5D78"/>
    <w:rsid w:val="009A6127"/>
    <w:rsid w:val="009A65C2"/>
    <w:rsid w:val="009A6C1F"/>
    <w:rsid w:val="009A77F3"/>
    <w:rsid w:val="009A7B25"/>
    <w:rsid w:val="009B05A6"/>
    <w:rsid w:val="009B08E1"/>
    <w:rsid w:val="009B0BA2"/>
    <w:rsid w:val="009B1322"/>
    <w:rsid w:val="009B19A4"/>
    <w:rsid w:val="009B1B9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ABC"/>
    <w:rsid w:val="009B7E61"/>
    <w:rsid w:val="009C0395"/>
    <w:rsid w:val="009C0670"/>
    <w:rsid w:val="009C0DB6"/>
    <w:rsid w:val="009C2895"/>
    <w:rsid w:val="009C2D4D"/>
    <w:rsid w:val="009C3F50"/>
    <w:rsid w:val="009C45AC"/>
    <w:rsid w:val="009C4DDA"/>
    <w:rsid w:val="009C56B9"/>
    <w:rsid w:val="009C60FB"/>
    <w:rsid w:val="009C61D4"/>
    <w:rsid w:val="009C6A99"/>
    <w:rsid w:val="009C6D41"/>
    <w:rsid w:val="009C6E2D"/>
    <w:rsid w:val="009C7432"/>
    <w:rsid w:val="009C750F"/>
    <w:rsid w:val="009C796D"/>
    <w:rsid w:val="009C7CB5"/>
    <w:rsid w:val="009D004D"/>
    <w:rsid w:val="009D18C6"/>
    <w:rsid w:val="009D1DA9"/>
    <w:rsid w:val="009D2EEA"/>
    <w:rsid w:val="009D3922"/>
    <w:rsid w:val="009D42D9"/>
    <w:rsid w:val="009D4471"/>
    <w:rsid w:val="009D4775"/>
    <w:rsid w:val="009D4AE0"/>
    <w:rsid w:val="009D56BB"/>
    <w:rsid w:val="009D5D54"/>
    <w:rsid w:val="009D6DFE"/>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5393"/>
    <w:rsid w:val="009F652E"/>
    <w:rsid w:val="009F669E"/>
    <w:rsid w:val="009F6C96"/>
    <w:rsid w:val="009F6ED1"/>
    <w:rsid w:val="009F7467"/>
    <w:rsid w:val="009F7826"/>
    <w:rsid w:val="009F7A52"/>
    <w:rsid w:val="009F7BB3"/>
    <w:rsid w:val="00A00155"/>
    <w:rsid w:val="00A00DC9"/>
    <w:rsid w:val="00A01043"/>
    <w:rsid w:val="00A0126B"/>
    <w:rsid w:val="00A01720"/>
    <w:rsid w:val="00A02454"/>
    <w:rsid w:val="00A02548"/>
    <w:rsid w:val="00A02D52"/>
    <w:rsid w:val="00A03A7D"/>
    <w:rsid w:val="00A03B4A"/>
    <w:rsid w:val="00A048CA"/>
    <w:rsid w:val="00A04AA5"/>
    <w:rsid w:val="00A05507"/>
    <w:rsid w:val="00A06327"/>
    <w:rsid w:val="00A069B8"/>
    <w:rsid w:val="00A072C1"/>
    <w:rsid w:val="00A0733C"/>
    <w:rsid w:val="00A07B14"/>
    <w:rsid w:val="00A10805"/>
    <w:rsid w:val="00A113B3"/>
    <w:rsid w:val="00A11694"/>
    <w:rsid w:val="00A12A17"/>
    <w:rsid w:val="00A12F12"/>
    <w:rsid w:val="00A134B2"/>
    <w:rsid w:val="00A139E6"/>
    <w:rsid w:val="00A13AE9"/>
    <w:rsid w:val="00A14058"/>
    <w:rsid w:val="00A14C28"/>
    <w:rsid w:val="00A16061"/>
    <w:rsid w:val="00A161B6"/>
    <w:rsid w:val="00A16582"/>
    <w:rsid w:val="00A1669F"/>
    <w:rsid w:val="00A16772"/>
    <w:rsid w:val="00A16E83"/>
    <w:rsid w:val="00A17085"/>
    <w:rsid w:val="00A17488"/>
    <w:rsid w:val="00A2036F"/>
    <w:rsid w:val="00A21509"/>
    <w:rsid w:val="00A22BC1"/>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37CFC"/>
    <w:rsid w:val="00A40239"/>
    <w:rsid w:val="00A4117D"/>
    <w:rsid w:val="00A42017"/>
    <w:rsid w:val="00A4272C"/>
    <w:rsid w:val="00A428EA"/>
    <w:rsid w:val="00A429C0"/>
    <w:rsid w:val="00A43172"/>
    <w:rsid w:val="00A43A21"/>
    <w:rsid w:val="00A43B00"/>
    <w:rsid w:val="00A446B7"/>
    <w:rsid w:val="00A4512A"/>
    <w:rsid w:val="00A45306"/>
    <w:rsid w:val="00A45A73"/>
    <w:rsid w:val="00A46106"/>
    <w:rsid w:val="00A47E87"/>
    <w:rsid w:val="00A47ED7"/>
    <w:rsid w:val="00A47F97"/>
    <w:rsid w:val="00A50BB0"/>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1EC8"/>
    <w:rsid w:val="00A72138"/>
    <w:rsid w:val="00A7271F"/>
    <w:rsid w:val="00A741FA"/>
    <w:rsid w:val="00A7430F"/>
    <w:rsid w:val="00A756FC"/>
    <w:rsid w:val="00A76333"/>
    <w:rsid w:val="00A763B2"/>
    <w:rsid w:val="00A77112"/>
    <w:rsid w:val="00A77470"/>
    <w:rsid w:val="00A77A56"/>
    <w:rsid w:val="00A80438"/>
    <w:rsid w:val="00A818B5"/>
    <w:rsid w:val="00A81BA4"/>
    <w:rsid w:val="00A824FF"/>
    <w:rsid w:val="00A82EC3"/>
    <w:rsid w:val="00A82FDB"/>
    <w:rsid w:val="00A839BC"/>
    <w:rsid w:val="00A83B26"/>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3F7F"/>
    <w:rsid w:val="00AA4832"/>
    <w:rsid w:val="00AA52B4"/>
    <w:rsid w:val="00AA5627"/>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003"/>
    <w:rsid w:val="00AC14D1"/>
    <w:rsid w:val="00AC22A0"/>
    <w:rsid w:val="00AC244F"/>
    <w:rsid w:val="00AC392D"/>
    <w:rsid w:val="00AC3C2E"/>
    <w:rsid w:val="00AC488B"/>
    <w:rsid w:val="00AC4CC9"/>
    <w:rsid w:val="00AC5D60"/>
    <w:rsid w:val="00AC6957"/>
    <w:rsid w:val="00AC76F5"/>
    <w:rsid w:val="00AC7768"/>
    <w:rsid w:val="00AD096A"/>
    <w:rsid w:val="00AD0B5E"/>
    <w:rsid w:val="00AD0C19"/>
    <w:rsid w:val="00AD2869"/>
    <w:rsid w:val="00AD2B96"/>
    <w:rsid w:val="00AD478B"/>
    <w:rsid w:val="00AD5A34"/>
    <w:rsid w:val="00AD5F18"/>
    <w:rsid w:val="00AE0386"/>
    <w:rsid w:val="00AE0F11"/>
    <w:rsid w:val="00AE18BE"/>
    <w:rsid w:val="00AE1C47"/>
    <w:rsid w:val="00AE1E2E"/>
    <w:rsid w:val="00AE2057"/>
    <w:rsid w:val="00AE25E3"/>
    <w:rsid w:val="00AE2820"/>
    <w:rsid w:val="00AE2BAB"/>
    <w:rsid w:val="00AE33ED"/>
    <w:rsid w:val="00AE5035"/>
    <w:rsid w:val="00AE5BDE"/>
    <w:rsid w:val="00AE72CF"/>
    <w:rsid w:val="00AE7C7E"/>
    <w:rsid w:val="00AF044A"/>
    <w:rsid w:val="00AF0741"/>
    <w:rsid w:val="00AF0FF7"/>
    <w:rsid w:val="00AF144D"/>
    <w:rsid w:val="00AF1F2F"/>
    <w:rsid w:val="00AF2E25"/>
    <w:rsid w:val="00AF42FD"/>
    <w:rsid w:val="00AF59E7"/>
    <w:rsid w:val="00AF6265"/>
    <w:rsid w:val="00AF6BB4"/>
    <w:rsid w:val="00AF6BDD"/>
    <w:rsid w:val="00AF7523"/>
    <w:rsid w:val="00B018BC"/>
    <w:rsid w:val="00B0260E"/>
    <w:rsid w:val="00B02A35"/>
    <w:rsid w:val="00B03F79"/>
    <w:rsid w:val="00B04C55"/>
    <w:rsid w:val="00B0552D"/>
    <w:rsid w:val="00B05581"/>
    <w:rsid w:val="00B0682B"/>
    <w:rsid w:val="00B07CDD"/>
    <w:rsid w:val="00B07E11"/>
    <w:rsid w:val="00B1015A"/>
    <w:rsid w:val="00B10547"/>
    <w:rsid w:val="00B113CC"/>
    <w:rsid w:val="00B11456"/>
    <w:rsid w:val="00B114A3"/>
    <w:rsid w:val="00B1195C"/>
    <w:rsid w:val="00B11981"/>
    <w:rsid w:val="00B11A9E"/>
    <w:rsid w:val="00B12D4D"/>
    <w:rsid w:val="00B13220"/>
    <w:rsid w:val="00B13FE7"/>
    <w:rsid w:val="00B1431D"/>
    <w:rsid w:val="00B148C2"/>
    <w:rsid w:val="00B1679C"/>
    <w:rsid w:val="00B16EAB"/>
    <w:rsid w:val="00B16F27"/>
    <w:rsid w:val="00B1771C"/>
    <w:rsid w:val="00B17B88"/>
    <w:rsid w:val="00B20597"/>
    <w:rsid w:val="00B20ADD"/>
    <w:rsid w:val="00B20B1F"/>
    <w:rsid w:val="00B21A44"/>
    <w:rsid w:val="00B21A9F"/>
    <w:rsid w:val="00B21BF0"/>
    <w:rsid w:val="00B21BF2"/>
    <w:rsid w:val="00B227CC"/>
    <w:rsid w:val="00B22F4F"/>
    <w:rsid w:val="00B239FA"/>
    <w:rsid w:val="00B23A59"/>
    <w:rsid w:val="00B23BDF"/>
    <w:rsid w:val="00B25705"/>
    <w:rsid w:val="00B25807"/>
    <w:rsid w:val="00B25DA6"/>
    <w:rsid w:val="00B25E64"/>
    <w:rsid w:val="00B26904"/>
    <w:rsid w:val="00B26EA4"/>
    <w:rsid w:val="00B3206B"/>
    <w:rsid w:val="00B34494"/>
    <w:rsid w:val="00B35742"/>
    <w:rsid w:val="00B35D64"/>
    <w:rsid w:val="00B3628F"/>
    <w:rsid w:val="00B36379"/>
    <w:rsid w:val="00B363FB"/>
    <w:rsid w:val="00B364E8"/>
    <w:rsid w:val="00B36745"/>
    <w:rsid w:val="00B372D9"/>
    <w:rsid w:val="00B37E5E"/>
    <w:rsid w:val="00B407F7"/>
    <w:rsid w:val="00B40CCB"/>
    <w:rsid w:val="00B41CF3"/>
    <w:rsid w:val="00B42A7F"/>
    <w:rsid w:val="00B42B1C"/>
    <w:rsid w:val="00B43812"/>
    <w:rsid w:val="00B43842"/>
    <w:rsid w:val="00B43F5D"/>
    <w:rsid w:val="00B44032"/>
    <w:rsid w:val="00B451E4"/>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AC9"/>
    <w:rsid w:val="00B57509"/>
    <w:rsid w:val="00B575EA"/>
    <w:rsid w:val="00B600D9"/>
    <w:rsid w:val="00B60A53"/>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146"/>
    <w:rsid w:val="00B77A7D"/>
    <w:rsid w:val="00B77D1D"/>
    <w:rsid w:val="00B80104"/>
    <w:rsid w:val="00B805E4"/>
    <w:rsid w:val="00B80DAE"/>
    <w:rsid w:val="00B811D6"/>
    <w:rsid w:val="00B814E7"/>
    <w:rsid w:val="00B82039"/>
    <w:rsid w:val="00B82698"/>
    <w:rsid w:val="00B8272E"/>
    <w:rsid w:val="00B82A10"/>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5605"/>
    <w:rsid w:val="00B9607F"/>
    <w:rsid w:val="00B9731F"/>
    <w:rsid w:val="00BA0033"/>
    <w:rsid w:val="00BA0346"/>
    <w:rsid w:val="00BA0CCD"/>
    <w:rsid w:val="00BA18FE"/>
    <w:rsid w:val="00BA1AFA"/>
    <w:rsid w:val="00BA1DE7"/>
    <w:rsid w:val="00BA2435"/>
    <w:rsid w:val="00BA2756"/>
    <w:rsid w:val="00BA29A6"/>
    <w:rsid w:val="00BA3742"/>
    <w:rsid w:val="00BA506A"/>
    <w:rsid w:val="00BA525E"/>
    <w:rsid w:val="00BA55C5"/>
    <w:rsid w:val="00BA6CAA"/>
    <w:rsid w:val="00BA6CC7"/>
    <w:rsid w:val="00BA6FDB"/>
    <w:rsid w:val="00BA7021"/>
    <w:rsid w:val="00BA7C2B"/>
    <w:rsid w:val="00BA7DA0"/>
    <w:rsid w:val="00BA7EC6"/>
    <w:rsid w:val="00BB0945"/>
    <w:rsid w:val="00BB419B"/>
    <w:rsid w:val="00BB43D3"/>
    <w:rsid w:val="00BB4A5F"/>
    <w:rsid w:val="00BB4D31"/>
    <w:rsid w:val="00BB662B"/>
    <w:rsid w:val="00BB6D39"/>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19E9"/>
    <w:rsid w:val="00BD21F3"/>
    <w:rsid w:val="00BD2401"/>
    <w:rsid w:val="00BD2932"/>
    <w:rsid w:val="00BD294F"/>
    <w:rsid w:val="00BD3A58"/>
    <w:rsid w:val="00BD3C74"/>
    <w:rsid w:val="00BD3CE7"/>
    <w:rsid w:val="00BD3EDC"/>
    <w:rsid w:val="00BD5205"/>
    <w:rsid w:val="00BD67C7"/>
    <w:rsid w:val="00BD739D"/>
    <w:rsid w:val="00BE0246"/>
    <w:rsid w:val="00BE10DD"/>
    <w:rsid w:val="00BE1824"/>
    <w:rsid w:val="00BE3B66"/>
    <w:rsid w:val="00BE3B85"/>
    <w:rsid w:val="00BE423B"/>
    <w:rsid w:val="00BE465C"/>
    <w:rsid w:val="00BE4990"/>
    <w:rsid w:val="00BE7015"/>
    <w:rsid w:val="00BE7D0B"/>
    <w:rsid w:val="00BF02F9"/>
    <w:rsid w:val="00BF08CE"/>
    <w:rsid w:val="00BF30BE"/>
    <w:rsid w:val="00BF3810"/>
    <w:rsid w:val="00BF4273"/>
    <w:rsid w:val="00BF447E"/>
    <w:rsid w:val="00BF567D"/>
    <w:rsid w:val="00BF56FF"/>
    <w:rsid w:val="00BF6DB1"/>
    <w:rsid w:val="00BF7A9D"/>
    <w:rsid w:val="00C01755"/>
    <w:rsid w:val="00C027BF"/>
    <w:rsid w:val="00C036D9"/>
    <w:rsid w:val="00C05723"/>
    <w:rsid w:val="00C0574E"/>
    <w:rsid w:val="00C06DC6"/>
    <w:rsid w:val="00C075FC"/>
    <w:rsid w:val="00C1009A"/>
    <w:rsid w:val="00C10135"/>
    <w:rsid w:val="00C103AF"/>
    <w:rsid w:val="00C10869"/>
    <w:rsid w:val="00C108A6"/>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35B"/>
    <w:rsid w:val="00C256D7"/>
    <w:rsid w:val="00C26BF6"/>
    <w:rsid w:val="00C27038"/>
    <w:rsid w:val="00C3022F"/>
    <w:rsid w:val="00C30349"/>
    <w:rsid w:val="00C31BA5"/>
    <w:rsid w:val="00C3214A"/>
    <w:rsid w:val="00C32AA5"/>
    <w:rsid w:val="00C33425"/>
    <w:rsid w:val="00C33426"/>
    <w:rsid w:val="00C34633"/>
    <w:rsid w:val="00C349E8"/>
    <w:rsid w:val="00C352EC"/>
    <w:rsid w:val="00C35459"/>
    <w:rsid w:val="00C36621"/>
    <w:rsid w:val="00C36FD4"/>
    <w:rsid w:val="00C40F2B"/>
    <w:rsid w:val="00C42257"/>
    <w:rsid w:val="00C4247A"/>
    <w:rsid w:val="00C42505"/>
    <w:rsid w:val="00C4396C"/>
    <w:rsid w:val="00C44691"/>
    <w:rsid w:val="00C4512E"/>
    <w:rsid w:val="00C46101"/>
    <w:rsid w:val="00C46231"/>
    <w:rsid w:val="00C46489"/>
    <w:rsid w:val="00C46887"/>
    <w:rsid w:val="00C4733D"/>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03C"/>
    <w:rsid w:val="00C908AE"/>
    <w:rsid w:val="00C909C0"/>
    <w:rsid w:val="00C90DAF"/>
    <w:rsid w:val="00C90EA8"/>
    <w:rsid w:val="00C916B4"/>
    <w:rsid w:val="00C91BD8"/>
    <w:rsid w:val="00C92613"/>
    <w:rsid w:val="00C9272C"/>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55E"/>
    <w:rsid w:val="00CC1B54"/>
    <w:rsid w:val="00CC2002"/>
    <w:rsid w:val="00CC253B"/>
    <w:rsid w:val="00CC320A"/>
    <w:rsid w:val="00CC380C"/>
    <w:rsid w:val="00CC56F4"/>
    <w:rsid w:val="00CC5B2C"/>
    <w:rsid w:val="00CC5B82"/>
    <w:rsid w:val="00CC627C"/>
    <w:rsid w:val="00CC662B"/>
    <w:rsid w:val="00CC6ADB"/>
    <w:rsid w:val="00CC745B"/>
    <w:rsid w:val="00CD0317"/>
    <w:rsid w:val="00CD0A5D"/>
    <w:rsid w:val="00CD0DD5"/>
    <w:rsid w:val="00CD1351"/>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616"/>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5BF2"/>
    <w:rsid w:val="00D062B9"/>
    <w:rsid w:val="00D065DA"/>
    <w:rsid w:val="00D06AE0"/>
    <w:rsid w:val="00D06E1E"/>
    <w:rsid w:val="00D1018B"/>
    <w:rsid w:val="00D10A04"/>
    <w:rsid w:val="00D1118A"/>
    <w:rsid w:val="00D128D7"/>
    <w:rsid w:val="00D131E9"/>
    <w:rsid w:val="00D1437E"/>
    <w:rsid w:val="00D1471A"/>
    <w:rsid w:val="00D152D9"/>
    <w:rsid w:val="00D15BC3"/>
    <w:rsid w:val="00D15D7E"/>
    <w:rsid w:val="00D16328"/>
    <w:rsid w:val="00D1692E"/>
    <w:rsid w:val="00D16FF9"/>
    <w:rsid w:val="00D17D88"/>
    <w:rsid w:val="00D17DF9"/>
    <w:rsid w:val="00D2167C"/>
    <w:rsid w:val="00D2282C"/>
    <w:rsid w:val="00D22F0B"/>
    <w:rsid w:val="00D23707"/>
    <w:rsid w:val="00D23D1F"/>
    <w:rsid w:val="00D24C21"/>
    <w:rsid w:val="00D26BBF"/>
    <w:rsid w:val="00D26E9C"/>
    <w:rsid w:val="00D2791E"/>
    <w:rsid w:val="00D27BC8"/>
    <w:rsid w:val="00D316FE"/>
    <w:rsid w:val="00D3262D"/>
    <w:rsid w:val="00D32A6A"/>
    <w:rsid w:val="00D33F7C"/>
    <w:rsid w:val="00D34976"/>
    <w:rsid w:val="00D35A3B"/>
    <w:rsid w:val="00D35ADD"/>
    <w:rsid w:val="00D35EDA"/>
    <w:rsid w:val="00D3641B"/>
    <w:rsid w:val="00D36D16"/>
    <w:rsid w:val="00D379DA"/>
    <w:rsid w:val="00D408C6"/>
    <w:rsid w:val="00D413F4"/>
    <w:rsid w:val="00D41955"/>
    <w:rsid w:val="00D41CEF"/>
    <w:rsid w:val="00D41F15"/>
    <w:rsid w:val="00D428DD"/>
    <w:rsid w:val="00D42A9B"/>
    <w:rsid w:val="00D42F8D"/>
    <w:rsid w:val="00D436B0"/>
    <w:rsid w:val="00D43EC5"/>
    <w:rsid w:val="00D44378"/>
    <w:rsid w:val="00D449B0"/>
    <w:rsid w:val="00D44C7A"/>
    <w:rsid w:val="00D44E9F"/>
    <w:rsid w:val="00D46528"/>
    <w:rsid w:val="00D47ADA"/>
    <w:rsid w:val="00D47EDA"/>
    <w:rsid w:val="00D507E7"/>
    <w:rsid w:val="00D50FD9"/>
    <w:rsid w:val="00D516BE"/>
    <w:rsid w:val="00D521CB"/>
    <w:rsid w:val="00D52596"/>
    <w:rsid w:val="00D53811"/>
    <w:rsid w:val="00D53DAE"/>
    <w:rsid w:val="00D543C1"/>
    <w:rsid w:val="00D54667"/>
    <w:rsid w:val="00D54699"/>
    <w:rsid w:val="00D5516F"/>
    <w:rsid w:val="00D554B6"/>
    <w:rsid w:val="00D564A7"/>
    <w:rsid w:val="00D566D4"/>
    <w:rsid w:val="00D56C0B"/>
    <w:rsid w:val="00D604C1"/>
    <w:rsid w:val="00D62698"/>
    <w:rsid w:val="00D62831"/>
    <w:rsid w:val="00D62DC1"/>
    <w:rsid w:val="00D641AA"/>
    <w:rsid w:val="00D64AD2"/>
    <w:rsid w:val="00D656D2"/>
    <w:rsid w:val="00D65B54"/>
    <w:rsid w:val="00D65F6E"/>
    <w:rsid w:val="00D666EC"/>
    <w:rsid w:val="00D66B3E"/>
    <w:rsid w:val="00D67B55"/>
    <w:rsid w:val="00D702D2"/>
    <w:rsid w:val="00D7034F"/>
    <w:rsid w:val="00D70AD3"/>
    <w:rsid w:val="00D70DF4"/>
    <w:rsid w:val="00D71A09"/>
    <w:rsid w:val="00D71FD0"/>
    <w:rsid w:val="00D72D6A"/>
    <w:rsid w:val="00D73337"/>
    <w:rsid w:val="00D733A1"/>
    <w:rsid w:val="00D74300"/>
    <w:rsid w:val="00D7495B"/>
    <w:rsid w:val="00D75A3C"/>
    <w:rsid w:val="00D76680"/>
    <w:rsid w:val="00D802C2"/>
    <w:rsid w:val="00D80350"/>
    <w:rsid w:val="00D803BC"/>
    <w:rsid w:val="00D80A78"/>
    <w:rsid w:val="00D81D55"/>
    <w:rsid w:val="00D81F28"/>
    <w:rsid w:val="00D8253A"/>
    <w:rsid w:val="00D82BAE"/>
    <w:rsid w:val="00D82FC4"/>
    <w:rsid w:val="00D83FF9"/>
    <w:rsid w:val="00D84484"/>
    <w:rsid w:val="00D849C0"/>
    <w:rsid w:val="00D84CCA"/>
    <w:rsid w:val="00D84DBD"/>
    <w:rsid w:val="00D852A9"/>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5B5F"/>
    <w:rsid w:val="00D96803"/>
    <w:rsid w:val="00D96A40"/>
    <w:rsid w:val="00D96AFF"/>
    <w:rsid w:val="00D96B14"/>
    <w:rsid w:val="00D96F38"/>
    <w:rsid w:val="00D97978"/>
    <w:rsid w:val="00D97F13"/>
    <w:rsid w:val="00DA0A08"/>
    <w:rsid w:val="00DA0CAA"/>
    <w:rsid w:val="00DA171F"/>
    <w:rsid w:val="00DA183F"/>
    <w:rsid w:val="00DA22E7"/>
    <w:rsid w:val="00DA2887"/>
    <w:rsid w:val="00DA2D26"/>
    <w:rsid w:val="00DA2E0B"/>
    <w:rsid w:val="00DA347F"/>
    <w:rsid w:val="00DA445D"/>
    <w:rsid w:val="00DA5363"/>
    <w:rsid w:val="00DA5F6F"/>
    <w:rsid w:val="00DA701D"/>
    <w:rsid w:val="00DB0890"/>
    <w:rsid w:val="00DB09CF"/>
    <w:rsid w:val="00DB0B04"/>
    <w:rsid w:val="00DB1C0B"/>
    <w:rsid w:val="00DB2049"/>
    <w:rsid w:val="00DB2710"/>
    <w:rsid w:val="00DB32C8"/>
    <w:rsid w:val="00DB348A"/>
    <w:rsid w:val="00DB37A8"/>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C7E63"/>
    <w:rsid w:val="00DD19FE"/>
    <w:rsid w:val="00DD203D"/>
    <w:rsid w:val="00DD216E"/>
    <w:rsid w:val="00DD2C27"/>
    <w:rsid w:val="00DD2D22"/>
    <w:rsid w:val="00DD463B"/>
    <w:rsid w:val="00DD5E88"/>
    <w:rsid w:val="00DD6531"/>
    <w:rsid w:val="00DD68D0"/>
    <w:rsid w:val="00DD7BA3"/>
    <w:rsid w:val="00DE0003"/>
    <w:rsid w:val="00DE0119"/>
    <w:rsid w:val="00DE05C2"/>
    <w:rsid w:val="00DE0E79"/>
    <w:rsid w:val="00DE1196"/>
    <w:rsid w:val="00DE1CCB"/>
    <w:rsid w:val="00DE2AF3"/>
    <w:rsid w:val="00DE33BF"/>
    <w:rsid w:val="00DE3591"/>
    <w:rsid w:val="00DE4335"/>
    <w:rsid w:val="00DE43A7"/>
    <w:rsid w:val="00DE47CC"/>
    <w:rsid w:val="00DE4B3D"/>
    <w:rsid w:val="00DE7027"/>
    <w:rsid w:val="00DE7B3D"/>
    <w:rsid w:val="00DF252D"/>
    <w:rsid w:val="00DF2C51"/>
    <w:rsid w:val="00DF34ED"/>
    <w:rsid w:val="00DF4282"/>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471"/>
    <w:rsid w:val="00E03B3D"/>
    <w:rsid w:val="00E04240"/>
    <w:rsid w:val="00E05C6B"/>
    <w:rsid w:val="00E07645"/>
    <w:rsid w:val="00E10739"/>
    <w:rsid w:val="00E10C48"/>
    <w:rsid w:val="00E10EB8"/>
    <w:rsid w:val="00E11027"/>
    <w:rsid w:val="00E118E0"/>
    <w:rsid w:val="00E11940"/>
    <w:rsid w:val="00E12966"/>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832"/>
    <w:rsid w:val="00E213CE"/>
    <w:rsid w:val="00E21C48"/>
    <w:rsid w:val="00E23764"/>
    <w:rsid w:val="00E23E89"/>
    <w:rsid w:val="00E24D5D"/>
    <w:rsid w:val="00E25497"/>
    <w:rsid w:val="00E25BD9"/>
    <w:rsid w:val="00E26147"/>
    <w:rsid w:val="00E263F0"/>
    <w:rsid w:val="00E2730C"/>
    <w:rsid w:val="00E3101C"/>
    <w:rsid w:val="00E31310"/>
    <w:rsid w:val="00E3140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879"/>
    <w:rsid w:val="00E41BE8"/>
    <w:rsid w:val="00E41D55"/>
    <w:rsid w:val="00E43350"/>
    <w:rsid w:val="00E43737"/>
    <w:rsid w:val="00E43C55"/>
    <w:rsid w:val="00E441FD"/>
    <w:rsid w:val="00E4439E"/>
    <w:rsid w:val="00E449D4"/>
    <w:rsid w:val="00E458F1"/>
    <w:rsid w:val="00E463F0"/>
    <w:rsid w:val="00E46542"/>
    <w:rsid w:val="00E4773C"/>
    <w:rsid w:val="00E501B4"/>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176D"/>
    <w:rsid w:val="00E62521"/>
    <w:rsid w:val="00E637E6"/>
    <w:rsid w:val="00E63C9C"/>
    <w:rsid w:val="00E63DEB"/>
    <w:rsid w:val="00E6408C"/>
    <w:rsid w:val="00E6432B"/>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375C"/>
    <w:rsid w:val="00E8490D"/>
    <w:rsid w:val="00E85B1B"/>
    <w:rsid w:val="00E86EA2"/>
    <w:rsid w:val="00E87E37"/>
    <w:rsid w:val="00E90138"/>
    <w:rsid w:val="00E92CFD"/>
    <w:rsid w:val="00E933DC"/>
    <w:rsid w:val="00E940C3"/>
    <w:rsid w:val="00E94C05"/>
    <w:rsid w:val="00E94CA0"/>
    <w:rsid w:val="00E9668E"/>
    <w:rsid w:val="00E96D42"/>
    <w:rsid w:val="00E97268"/>
    <w:rsid w:val="00E97406"/>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773"/>
    <w:rsid w:val="00EA6A83"/>
    <w:rsid w:val="00EA72AE"/>
    <w:rsid w:val="00EA7E15"/>
    <w:rsid w:val="00EB0191"/>
    <w:rsid w:val="00EB1612"/>
    <w:rsid w:val="00EB1B35"/>
    <w:rsid w:val="00EB249E"/>
    <w:rsid w:val="00EB492A"/>
    <w:rsid w:val="00EB52C5"/>
    <w:rsid w:val="00EB5843"/>
    <w:rsid w:val="00EB5DE7"/>
    <w:rsid w:val="00EB5E79"/>
    <w:rsid w:val="00EB6589"/>
    <w:rsid w:val="00EB761E"/>
    <w:rsid w:val="00EB7C1E"/>
    <w:rsid w:val="00EC1BCB"/>
    <w:rsid w:val="00EC1C60"/>
    <w:rsid w:val="00EC1F33"/>
    <w:rsid w:val="00EC2021"/>
    <w:rsid w:val="00EC2193"/>
    <w:rsid w:val="00EC2701"/>
    <w:rsid w:val="00EC37D2"/>
    <w:rsid w:val="00EC4D59"/>
    <w:rsid w:val="00EC53F2"/>
    <w:rsid w:val="00EC55C4"/>
    <w:rsid w:val="00EC5795"/>
    <w:rsid w:val="00ED0571"/>
    <w:rsid w:val="00ED094A"/>
    <w:rsid w:val="00ED0C73"/>
    <w:rsid w:val="00ED205C"/>
    <w:rsid w:val="00ED2E0D"/>
    <w:rsid w:val="00ED36AB"/>
    <w:rsid w:val="00ED7314"/>
    <w:rsid w:val="00ED7B8B"/>
    <w:rsid w:val="00EE0808"/>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1695"/>
    <w:rsid w:val="00F025AD"/>
    <w:rsid w:val="00F040C8"/>
    <w:rsid w:val="00F04B40"/>
    <w:rsid w:val="00F04B8B"/>
    <w:rsid w:val="00F058C4"/>
    <w:rsid w:val="00F059D2"/>
    <w:rsid w:val="00F05BA8"/>
    <w:rsid w:val="00F06599"/>
    <w:rsid w:val="00F071AF"/>
    <w:rsid w:val="00F073AA"/>
    <w:rsid w:val="00F0747C"/>
    <w:rsid w:val="00F07A38"/>
    <w:rsid w:val="00F07BF2"/>
    <w:rsid w:val="00F10CF8"/>
    <w:rsid w:val="00F11DCA"/>
    <w:rsid w:val="00F12D1C"/>
    <w:rsid w:val="00F12ED1"/>
    <w:rsid w:val="00F1593A"/>
    <w:rsid w:val="00F170C8"/>
    <w:rsid w:val="00F17823"/>
    <w:rsid w:val="00F20617"/>
    <w:rsid w:val="00F20872"/>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AE8"/>
    <w:rsid w:val="00F43DB2"/>
    <w:rsid w:val="00F45282"/>
    <w:rsid w:val="00F45A36"/>
    <w:rsid w:val="00F45CF8"/>
    <w:rsid w:val="00F461C7"/>
    <w:rsid w:val="00F4639C"/>
    <w:rsid w:val="00F470D1"/>
    <w:rsid w:val="00F47CE2"/>
    <w:rsid w:val="00F5223F"/>
    <w:rsid w:val="00F5250B"/>
    <w:rsid w:val="00F526F5"/>
    <w:rsid w:val="00F530DB"/>
    <w:rsid w:val="00F53888"/>
    <w:rsid w:val="00F53ED3"/>
    <w:rsid w:val="00F5403B"/>
    <w:rsid w:val="00F54D42"/>
    <w:rsid w:val="00F56183"/>
    <w:rsid w:val="00F565E0"/>
    <w:rsid w:val="00F567DC"/>
    <w:rsid w:val="00F570BC"/>
    <w:rsid w:val="00F573F8"/>
    <w:rsid w:val="00F60173"/>
    <w:rsid w:val="00F609DC"/>
    <w:rsid w:val="00F60F03"/>
    <w:rsid w:val="00F62756"/>
    <w:rsid w:val="00F632C5"/>
    <w:rsid w:val="00F63616"/>
    <w:rsid w:val="00F636D1"/>
    <w:rsid w:val="00F642EF"/>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2DD2"/>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CC9"/>
    <w:rsid w:val="00F81E68"/>
    <w:rsid w:val="00F82743"/>
    <w:rsid w:val="00F83348"/>
    <w:rsid w:val="00F83CBB"/>
    <w:rsid w:val="00F83F5F"/>
    <w:rsid w:val="00F841C3"/>
    <w:rsid w:val="00F847A8"/>
    <w:rsid w:val="00F8495F"/>
    <w:rsid w:val="00F84EAE"/>
    <w:rsid w:val="00F874E5"/>
    <w:rsid w:val="00F9078F"/>
    <w:rsid w:val="00F90EC9"/>
    <w:rsid w:val="00F91152"/>
    <w:rsid w:val="00F93435"/>
    <w:rsid w:val="00F95B2D"/>
    <w:rsid w:val="00F960F6"/>
    <w:rsid w:val="00F96918"/>
    <w:rsid w:val="00F96BAF"/>
    <w:rsid w:val="00F9714B"/>
    <w:rsid w:val="00F9747C"/>
    <w:rsid w:val="00F979CA"/>
    <w:rsid w:val="00FA0EBD"/>
    <w:rsid w:val="00FA13ED"/>
    <w:rsid w:val="00FA1715"/>
    <w:rsid w:val="00FA1A7B"/>
    <w:rsid w:val="00FA1DD2"/>
    <w:rsid w:val="00FA1E83"/>
    <w:rsid w:val="00FA2EC5"/>
    <w:rsid w:val="00FA4546"/>
    <w:rsid w:val="00FA4878"/>
    <w:rsid w:val="00FA504E"/>
    <w:rsid w:val="00FA5150"/>
    <w:rsid w:val="00FA6E64"/>
    <w:rsid w:val="00FB0EF2"/>
    <w:rsid w:val="00FB2E1D"/>
    <w:rsid w:val="00FB365C"/>
    <w:rsid w:val="00FB4843"/>
    <w:rsid w:val="00FB5B4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835"/>
    <w:rsid w:val="00FE4C68"/>
    <w:rsid w:val="00FE4F5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3B07A"/>
  <w15:chartTrackingRefBased/>
  <w15:docId w15:val="{227231C0-14BB-41A4-9B1E-5445DF8D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Calibri" w:hAnsi="Helvetica"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rPr>
      <w:sz w:val="24"/>
      <w:szCs w:val="24"/>
      <w:lang w:val="en-GB" w:eastAsia="en-US" w:bidi="ar-SA"/>
    </w:rPr>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Calibri" w:eastAsia="Times New Roman" w:hAnsi="Calibri" w:cs="Vrinda"/>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Calibri Light" w:eastAsia="Times New Roman" w:hAnsi="Calibri Light" w:cs="Vrind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link w:val="Heading1"/>
    <w:uiPriority w:val="9"/>
    <w:qFormat/>
    <w:rsid w:val="00C9597C"/>
    <w:rPr>
      <w:rFonts w:ascii="Garamond" w:eastAsia="Times New Roman" w:hAnsi="Garamond"/>
      <w:bCs/>
      <w:szCs w:val="28"/>
    </w:rPr>
  </w:style>
  <w:style w:type="character" w:customStyle="1" w:styleId="Heading2Char">
    <w:name w:val="Heading 2 Char"/>
    <w:link w:val="Heading2"/>
    <w:rsid w:val="00C9597C"/>
    <w:rPr>
      <w:rFonts w:ascii="Cambria" w:eastAsia="Times New Roman" w:hAnsi="Cambria"/>
      <w:b/>
      <w:bCs/>
      <w:color w:val="4F81BD"/>
      <w:sz w:val="26"/>
      <w:szCs w:val="26"/>
      <w:lang w:val="en-US"/>
    </w:rPr>
  </w:style>
  <w:style w:type="character" w:customStyle="1" w:styleId="Heading3Char">
    <w:name w:val="Heading 3 Char"/>
    <w:link w:val="Heading3"/>
    <w:qFormat/>
    <w:rsid w:val="00C9597C"/>
    <w:rPr>
      <w:rFonts w:ascii="Cambria" w:eastAsia="Times New Roman" w:hAnsi="Cambria"/>
      <w:b/>
      <w:bCs/>
      <w:color w:val="4F81BD"/>
    </w:rPr>
  </w:style>
  <w:style w:type="character" w:customStyle="1" w:styleId="Heading4Char">
    <w:name w:val="Heading 4 Char"/>
    <w:link w:val="Heading4"/>
    <w:rsid w:val="00C9597C"/>
    <w:rPr>
      <w:rFonts w:ascii="Times New Roman" w:eastAsia="Times New Roman" w:hAnsi="Times New Roman"/>
      <w:b/>
      <w:color w:val="000000"/>
      <w:lang w:val="en-IN" w:eastAsia="en-IN"/>
    </w:rPr>
  </w:style>
  <w:style w:type="character" w:customStyle="1" w:styleId="Heading5Char">
    <w:name w:val="Heading 5 Char"/>
    <w:link w:val="Heading5"/>
    <w:rsid w:val="00C9597C"/>
    <w:rPr>
      <w:rFonts w:ascii="Times New Roman" w:eastAsia="Times New Roman" w:hAnsi="Times New Roman"/>
      <w:b/>
      <w:bCs/>
      <w:i/>
      <w:iCs/>
      <w:sz w:val="26"/>
      <w:szCs w:val="26"/>
      <w:lang w:val="en-US"/>
    </w:rPr>
  </w:style>
  <w:style w:type="character" w:customStyle="1" w:styleId="Heading6Char">
    <w:name w:val="Heading 6 Char"/>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hAnsi="Calibri"/>
      <w:sz w:val="20"/>
      <w:szCs w:val="20"/>
      <w:lang w:val="en-US"/>
    </w:rPr>
  </w:style>
  <w:style w:type="paragraph" w:customStyle="1" w:styleId="Default">
    <w:name w:val="Default"/>
    <w:rsid w:val="00C9597C"/>
    <w:pPr>
      <w:autoSpaceDE w:val="0"/>
      <w:autoSpaceDN w:val="0"/>
      <w:adjustRightInd w:val="0"/>
    </w:pPr>
    <w:rPr>
      <w:rFonts w:ascii="Arial" w:hAnsi="Arial" w:cs="Arial"/>
      <w:color w:val="000000"/>
      <w:sz w:val="24"/>
      <w:szCs w:val="24"/>
      <w:lang w:val="en-US" w:eastAsia="en-US" w:bidi="ar-SA"/>
    </w:rPr>
  </w:style>
  <w:style w:type="paragraph" w:styleId="BalloonText">
    <w:name w:val="Balloon Text"/>
    <w:basedOn w:val="Normal"/>
    <w:link w:val="BalloonTextChar"/>
    <w:uiPriority w:val="99"/>
    <w:unhideWhenUsed/>
    <w:qFormat/>
    <w:rsid w:val="00C9597C"/>
    <w:rPr>
      <w:rFonts w:ascii="Tahoma" w:hAnsi="Tahoma"/>
      <w:sz w:val="16"/>
      <w:szCs w:val="16"/>
      <w:lang w:val="en-US"/>
    </w:rPr>
  </w:style>
  <w:style w:type="character" w:customStyle="1" w:styleId="BalloonTextChar">
    <w:name w:val="Balloon Text Char"/>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hAnsi="Calibri"/>
      <w:sz w:val="22"/>
      <w:szCs w:val="22"/>
      <w:lang w:val="en-US" w:eastAsia="en-US" w:bidi="ar-SA"/>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hAnsi="Calibri"/>
      <w:sz w:val="20"/>
      <w:szCs w:val="20"/>
      <w:lang w:val="en-US"/>
    </w:rPr>
  </w:style>
  <w:style w:type="character" w:customStyle="1" w:styleId="FooterChar">
    <w:name w:val="Footer Char"/>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hAnsi="Calibri"/>
      <w:sz w:val="20"/>
      <w:szCs w:val="20"/>
      <w:lang w:val="en-US"/>
    </w:rPr>
  </w:style>
  <w:style w:type="character" w:customStyle="1" w:styleId="EndnoteTextChar">
    <w:name w:val="Endnote Text Char"/>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hAnsi="Calibri"/>
      <w:sz w:val="20"/>
      <w:szCs w:val="20"/>
      <w:lang w:val="en-US"/>
    </w:rPr>
  </w:style>
  <w:style w:type="character" w:customStyle="1" w:styleId="FootnoteTextChar">
    <w:name w:val="Footnote Text Char"/>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hAnsi="Calibri"/>
      <w:sz w:val="20"/>
      <w:szCs w:val="20"/>
      <w:lang w:val="en-US"/>
    </w:rPr>
  </w:style>
  <w:style w:type="character" w:customStyle="1" w:styleId="CommentTextChar">
    <w:name w:val="Comment Text Char"/>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hAnsi="Calibri"/>
      <w:sz w:val="22"/>
      <w:szCs w:val="22"/>
      <w:lang w:val="en-US" w:eastAsia="en-US" w:bidi="ar-SA"/>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
    <w:name w:val="Light Grid - Accent 1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
    <w:name w:val="Light Grid - Accent 5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
    <w:name w:val="Light Grid - Accent 1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
    <w:name w:val="Light List - Accent 5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
    <w:name w:val="Light List - Accent 1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
    <w:name w:val="Light Grid - Accent 1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
    <w:name w:val="Grid Table 4 Accent 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
    <w:name w:val="Light Grid - Accent 1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
    <w:name w:val="Light Grid - Accent 5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
    <w:name w:val="Light Grid - Accent 1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
    <w:name w:val="Light List - Accent 5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
    <w:name w:val="Light List - Accent 1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
    <w:name w:val="Light Grid - Accent 1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
    <w:name w:val="Grid Table 4 Accent 3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
    <w:name w:val="Light Grid - Accent 1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
    <w:name w:val="Light Grid - Accent 5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
    <w:name w:val="Light Grid - Accent 1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
    <w:name w:val="Light List - Accent 5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
    <w:name w:val="Light List - Accent 1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
    <w:name w:val="Light Grid - Accent 1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
    <w:name w:val="Table Grid3"/>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
    <w:name w:val="Light Grid - Accent 1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
    <w:name w:val="Light Grid - Accent 5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
    <w:name w:val="Light Grid - Accent 1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
    <w:name w:val="Light List - Accent 5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
    <w:name w:val="Light List - Accent 1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
    <w:name w:val="Light Grid - Accent 1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
    <w:name w:val="Grid Table 4 Accent 3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
    <w:name w:val="Light Grid - Accent 1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
    <w:name w:val="Light Grid - Accent 5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
    <w:name w:val="Light Grid - Accent 1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
    <w:name w:val="Light List - Accent 5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
    <w:name w:val="Light List - Accent 1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
    <w:name w:val="Light Grid - Accent 1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
    <w:name w:val="Grid Table 4 Accent 3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
    <w:name w:val="Table Grid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
    <w:name w:val="Light Grid - Accent 112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
    <w:name w:val="Light Grid - Accent 52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
    <w:name w:val="Light Grid - Accent 12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
    <w:name w:val="Light List - Accent 52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
    <w:name w:val="Light List - Accent 112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
    <w:name w:val="Light Grid - Accent 13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
    <w:name w:val="Grid Table 4 Accent 3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
    <w:name w:val="Light Grid - Accent 113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
    <w:name w:val="Light Grid - Accent 53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
    <w:name w:val="Light Grid - Accent 12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
    <w:name w:val="Light List - Accent 53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
    <w:name w:val="Light List - Accent 113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
    <w:name w:val="Light Grid - Accent 13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
    <w:name w:val="Grid Table 4 Accent 32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
    <w:name w:val="Table Grid12"/>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
    <w:name w:val="Light Grid - Accent 1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
    <w:name w:val="Light Grid - Accent 5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
    <w:name w:val="Light Grid - Accent 1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
    <w:name w:val="Light List - Accent 5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
    <w:name w:val="Light List - Accent 1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
    <w:name w:val="Light Grid - Accent 1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Calibri" w:hAnsi="Calibri" w:cs="Vrinda"/>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29842464">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4689835">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0696083">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3464469">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0294673">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055928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29509815">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4721930">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029188">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0755">
      <w:bodyDiv w:val="1"/>
      <w:marLeft w:val="0"/>
      <w:marRight w:val="0"/>
      <w:marTop w:val="0"/>
      <w:marBottom w:val="0"/>
      <w:divBdr>
        <w:top w:val="none" w:sz="0" w:space="0" w:color="auto"/>
        <w:left w:val="none" w:sz="0" w:space="0" w:color="auto"/>
        <w:bottom w:val="none" w:sz="0" w:space="0" w:color="auto"/>
        <w:right w:val="none" w:sz="0" w:space="0" w:color="auto"/>
      </w:divBdr>
      <w:divsChild>
        <w:div w:id="590968354">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 w:id="1336349335">
          <w:marLeft w:val="0"/>
          <w:marRight w:val="0"/>
          <w:marTop w:val="0"/>
          <w:marBottom w:val="0"/>
          <w:divBdr>
            <w:top w:val="none" w:sz="0" w:space="0" w:color="auto"/>
            <w:left w:val="none" w:sz="0" w:space="0" w:color="auto"/>
            <w:bottom w:val="none" w:sz="0" w:space="0" w:color="auto"/>
            <w:right w:val="none" w:sz="0" w:space="0" w:color="auto"/>
          </w:divBdr>
        </w:div>
      </w:divsChild>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405633">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25658">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2169928">
      <w:bodyDiv w:val="1"/>
      <w:marLeft w:val="0"/>
      <w:marRight w:val="0"/>
      <w:marTop w:val="0"/>
      <w:marBottom w:val="0"/>
      <w:divBdr>
        <w:top w:val="none" w:sz="0" w:space="0" w:color="auto"/>
        <w:left w:val="none" w:sz="0" w:space="0" w:color="auto"/>
        <w:bottom w:val="none" w:sz="0" w:space="0" w:color="auto"/>
        <w:right w:val="none" w:sz="0" w:space="0" w:color="auto"/>
      </w:divBdr>
      <w:divsChild>
        <w:div w:id="50156535">
          <w:marLeft w:val="0"/>
          <w:marRight w:val="0"/>
          <w:marTop w:val="0"/>
          <w:marBottom w:val="0"/>
          <w:divBdr>
            <w:top w:val="none" w:sz="0" w:space="0" w:color="auto"/>
            <w:left w:val="none" w:sz="0" w:space="0" w:color="auto"/>
            <w:bottom w:val="none" w:sz="0" w:space="0" w:color="auto"/>
            <w:right w:val="none" w:sz="0" w:space="0" w:color="auto"/>
          </w:divBdr>
        </w:div>
        <w:div w:id="1361707588">
          <w:marLeft w:val="0"/>
          <w:marRight w:val="0"/>
          <w:marTop w:val="0"/>
          <w:marBottom w:val="0"/>
          <w:divBdr>
            <w:top w:val="none" w:sz="0" w:space="0" w:color="auto"/>
            <w:left w:val="none" w:sz="0" w:space="0" w:color="auto"/>
            <w:bottom w:val="none" w:sz="0" w:space="0" w:color="auto"/>
            <w:right w:val="none" w:sz="0" w:space="0" w:color="auto"/>
          </w:divBdr>
        </w:div>
      </w:divsChild>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sChild>
        <w:div w:id="408767798">
          <w:marLeft w:val="0"/>
          <w:marRight w:val="0"/>
          <w:marTop w:val="0"/>
          <w:marBottom w:val="0"/>
          <w:divBdr>
            <w:top w:val="none" w:sz="0" w:space="0" w:color="auto"/>
            <w:left w:val="none" w:sz="0" w:space="0" w:color="auto"/>
            <w:bottom w:val="none" w:sz="0" w:space="0" w:color="auto"/>
            <w:right w:val="none" w:sz="0" w:space="0" w:color="auto"/>
          </w:divBdr>
        </w:div>
        <w:div w:id="584850501">
          <w:marLeft w:val="0"/>
          <w:marRight w:val="0"/>
          <w:marTop w:val="0"/>
          <w:marBottom w:val="0"/>
          <w:divBdr>
            <w:top w:val="none" w:sz="0" w:space="0" w:color="auto"/>
            <w:left w:val="none" w:sz="0" w:space="0" w:color="auto"/>
            <w:bottom w:val="none" w:sz="0" w:space="0" w:color="auto"/>
            <w:right w:val="none" w:sz="0" w:space="0" w:color="auto"/>
          </w:divBdr>
        </w:div>
        <w:div w:id="672268924">
          <w:marLeft w:val="0"/>
          <w:marRight w:val="0"/>
          <w:marTop w:val="0"/>
          <w:marBottom w:val="0"/>
          <w:divBdr>
            <w:top w:val="none" w:sz="0" w:space="0" w:color="auto"/>
            <w:left w:val="none" w:sz="0" w:space="0" w:color="auto"/>
            <w:bottom w:val="none" w:sz="0" w:space="0" w:color="auto"/>
            <w:right w:val="none" w:sz="0" w:space="0" w:color="auto"/>
          </w:divBdr>
        </w:div>
        <w:div w:id="676081107">
          <w:marLeft w:val="0"/>
          <w:marRight w:val="0"/>
          <w:marTop w:val="0"/>
          <w:marBottom w:val="0"/>
          <w:divBdr>
            <w:top w:val="none" w:sz="0" w:space="0" w:color="auto"/>
            <w:left w:val="none" w:sz="0" w:space="0" w:color="auto"/>
            <w:bottom w:val="none" w:sz="0" w:space="0" w:color="auto"/>
            <w:right w:val="none" w:sz="0" w:space="0" w:color="auto"/>
          </w:divBdr>
        </w:div>
        <w:div w:id="833109646">
          <w:marLeft w:val="0"/>
          <w:marRight w:val="0"/>
          <w:marTop w:val="0"/>
          <w:marBottom w:val="0"/>
          <w:divBdr>
            <w:top w:val="none" w:sz="0" w:space="0" w:color="auto"/>
            <w:left w:val="none" w:sz="0" w:space="0" w:color="auto"/>
            <w:bottom w:val="none" w:sz="0" w:space="0" w:color="auto"/>
            <w:right w:val="none" w:sz="0" w:space="0" w:color="auto"/>
          </w:divBdr>
        </w:div>
        <w:div w:id="993416195">
          <w:marLeft w:val="0"/>
          <w:marRight w:val="0"/>
          <w:marTop w:val="0"/>
          <w:marBottom w:val="0"/>
          <w:divBdr>
            <w:top w:val="none" w:sz="0" w:space="0" w:color="auto"/>
            <w:left w:val="none" w:sz="0" w:space="0" w:color="auto"/>
            <w:bottom w:val="none" w:sz="0" w:space="0" w:color="auto"/>
            <w:right w:val="none" w:sz="0" w:space="0" w:color="auto"/>
          </w:divBdr>
        </w:div>
        <w:div w:id="1375081111">
          <w:marLeft w:val="0"/>
          <w:marRight w:val="0"/>
          <w:marTop w:val="0"/>
          <w:marBottom w:val="0"/>
          <w:divBdr>
            <w:top w:val="none" w:sz="0" w:space="0" w:color="auto"/>
            <w:left w:val="none" w:sz="0" w:space="0" w:color="auto"/>
            <w:bottom w:val="none" w:sz="0" w:space="0" w:color="auto"/>
            <w:right w:val="none" w:sz="0" w:space="0" w:color="auto"/>
          </w:divBdr>
        </w:div>
        <w:div w:id="1437599943">
          <w:marLeft w:val="0"/>
          <w:marRight w:val="0"/>
          <w:marTop w:val="0"/>
          <w:marBottom w:val="0"/>
          <w:divBdr>
            <w:top w:val="none" w:sz="0" w:space="0" w:color="auto"/>
            <w:left w:val="none" w:sz="0" w:space="0" w:color="auto"/>
            <w:bottom w:val="none" w:sz="0" w:space="0" w:color="auto"/>
            <w:right w:val="none" w:sz="0" w:space="0" w:color="auto"/>
          </w:divBdr>
        </w:div>
        <w:div w:id="1455172482">
          <w:marLeft w:val="0"/>
          <w:marRight w:val="0"/>
          <w:marTop w:val="0"/>
          <w:marBottom w:val="0"/>
          <w:divBdr>
            <w:top w:val="none" w:sz="0" w:space="0" w:color="auto"/>
            <w:left w:val="none" w:sz="0" w:space="0" w:color="auto"/>
            <w:bottom w:val="none" w:sz="0" w:space="0" w:color="auto"/>
            <w:right w:val="none" w:sz="0" w:space="0" w:color="auto"/>
          </w:divBdr>
        </w:div>
        <w:div w:id="1556117544">
          <w:marLeft w:val="0"/>
          <w:marRight w:val="0"/>
          <w:marTop w:val="0"/>
          <w:marBottom w:val="0"/>
          <w:divBdr>
            <w:top w:val="none" w:sz="0" w:space="0" w:color="auto"/>
            <w:left w:val="none" w:sz="0" w:space="0" w:color="auto"/>
            <w:bottom w:val="none" w:sz="0" w:space="0" w:color="auto"/>
            <w:right w:val="none" w:sz="0" w:space="0" w:color="auto"/>
          </w:divBdr>
        </w:div>
        <w:div w:id="2145736539">
          <w:marLeft w:val="0"/>
          <w:marRight w:val="0"/>
          <w:marTop w:val="0"/>
          <w:marBottom w:val="0"/>
          <w:divBdr>
            <w:top w:val="none" w:sz="0" w:space="0" w:color="auto"/>
            <w:left w:val="none" w:sz="0" w:space="0" w:color="auto"/>
            <w:bottom w:val="none" w:sz="0" w:space="0" w:color="auto"/>
            <w:right w:val="none" w:sz="0" w:space="0" w:color="auto"/>
          </w:divBdr>
        </w:div>
      </w:divsChild>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8958827">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5444847">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7746831">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6454358">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354119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560685">
      <w:bodyDiv w:val="1"/>
      <w:marLeft w:val="0"/>
      <w:marRight w:val="0"/>
      <w:marTop w:val="0"/>
      <w:marBottom w:val="0"/>
      <w:divBdr>
        <w:top w:val="none" w:sz="0" w:space="0" w:color="auto"/>
        <w:left w:val="none" w:sz="0" w:space="0" w:color="auto"/>
        <w:bottom w:val="none" w:sz="0" w:space="0" w:color="auto"/>
        <w:right w:val="none" w:sz="0" w:space="0" w:color="auto"/>
      </w:divBdr>
      <w:divsChild>
        <w:div w:id="113640003">
          <w:marLeft w:val="0"/>
          <w:marRight w:val="0"/>
          <w:marTop w:val="0"/>
          <w:marBottom w:val="0"/>
          <w:divBdr>
            <w:top w:val="none" w:sz="0" w:space="0" w:color="auto"/>
            <w:left w:val="none" w:sz="0" w:space="0" w:color="auto"/>
            <w:bottom w:val="none" w:sz="0" w:space="0" w:color="auto"/>
            <w:right w:val="none" w:sz="0" w:space="0" w:color="auto"/>
          </w:divBdr>
        </w:div>
        <w:div w:id="150755518">
          <w:marLeft w:val="0"/>
          <w:marRight w:val="0"/>
          <w:marTop w:val="0"/>
          <w:marBottom w:val="0"/>
          <w:divBdr>
            <w:top w:val="none" w:sz="0" w:space="0" w:color="auto"/>
            <w:left w:val="none" w:sz="0" w:space="0" w:color="auto"/>
            <w:bottom w:val="none" w:sz="0" w:space="0" w:color="auto"/>
            <w:right w:val="none" w:sz="0" w:space="0" w:color="auto"/>
          </w:divBdr>
        </w:div>
        <w:div w:id="410664062">
          <w:marLeft w:val="0"/>
          <w:marRight w:val="0"/>
          <w:marTop w:val="0"/>
          <w:marBottom w:val="0"/>
          <w:divBdr>
            <w:top w:val="none" w:sz="0" w:space="0" w:color="auto"/>
            <w:left w:val="none" w:sz="0" w:space="0" w:color="auto"/>
            <w:bottom w:val="none" w:sz="0" w:space="0" w:color="auto"/>
            <w:right w:val="none" w:sz="0" w:space="0" w:color="auto"/>
          </w:divBdr>
        </w:div>
        <w:div w:id="451435954">
          <w:marLeft w:val="0"/>
          <w:marRight w:val="0"/>
          <w:marTop w:val="0"/>
          <w:marBottom w:val="0"/>
          <w:divBdr>
            <w:top w:val="none" w:sz="0" w:space="0" w:color="auto"/>
            <w:left w:val="none" w:sz="0" w:space="0" w:color="auto"/>
            <w:bottom w:val="none" w:sz="0" w:space="0" w:color="auto"/>
            <w:right w:val="none" w:sz="0" w:space="0" w:color="auto"/>
          </w:divBdr>
        </w:div>
        <w:div w:id="741562332">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805779753">
          <w:marLeft w:val="0"/>
          <w:marRight w:val="0"/>
          <w:marTop w:val="0"/>
          <w:marBottom w:val="0"/>
          <w:divBdr>
            <w:top w:val="none" w:sz="0" w:space="0" w:color="auto"/>
            <w:left w:val="none" w:sz="0" w:space="0" w:color="auto"/>
            <w:bottom w:val="none" w:sz="0" w:space="0" w:color="auto"/>
            <w:right w:val="none" w:sz="0" w:space="0" w:color="auto"/>
          </w:divBdr>
        </w:div>
        <w:div w:id="852718620">
          <w:marLeft w:val="0"/>
          <w:marRight w:val="0"/>
          <w:marTop w:val="0"/>
          <w:marBottom w:val="0"/>
          <w:divBdr>
            <w:top w:val="none" w:sz="0" w:space="0" w:color="auto"/>
            <w:left w:val="none" w:sz="0" w:space="0" w:color="auto"/>
            <w:bottom w:val="none" w:sz="0" w:space="0" w:color="auto"/>
            <w:right w:val="none" w:sz="0" w:space="0" w:color="auto"/>
          </w:divBdr>
        </w:div>
        <w:div w:id="910118099">
          <w:marLeft w:val="0"/>
          <w:marRight w:val="0"/>
          <w:marTop w:val="0"/>
          <w:marBottom w:val="0"/>
          <w:divBdr>
            <w:top w:val="none" w:sz="0" w:space="0" w:color="auto"/>
            <w:left w:val="none" w:sz="0" w:space="0" w:color="auto"/>
            <w:bottom w:val="none" w:sz="0" w:space="0" w:color="auto"/>
            <w:right w:val="none" w:sz="0" w:space="0" w:color="auto"/>
          </w:divBdr>
        </w:div>
        <w:div w:id="984312196">
          <w:marLeft w:val="0"/>
          <w:marRight w:val="0"/>
          <w:marTop w:val="0"/>
          <w:marBottom w:val="0"/>
          <w:divBdr>
            <w:top w:val="none" w:sz="0" w:space="0" w:color="auto"/>
            <w:left w:val="none" w:sz="0" w:space="0" w:color="auto"/>
            <w:bottom w:val="none" w:sz="0" w:space="0" w:color="auto"/>
            <w:right w:val="none" w:sz="0" w:space="0" w:color="auto"/>
          </w:divBdr>
        </w:div>
        <w:div w:id="1266841576">
          <w:marLeft w:val="0"/>
          <w:marRight w:val="0"/>
          <w:marTop w:val="0"/>
          <w:marBottom w:val="0"/>
          <w:divBdr>
            <w:top w:val="none" w:sz="0" w:space="0" w:color="auto"/>
            <w:left w:val="none" w:sz="0" w:space="0" w:color="auto"/>
            <w:bottom w:val="none" w:sz="0" w:space="0" w:color="auto"/>
            <w:right w:val="none" w:sz="0" w:space="0" w:color="auto"/>
          </w:divBdr>
        </w:div>
        <w:div w:id="1490243430">
          <w:marLeft w:val="0"/>
          <w:marRight w:val="0"/>
          <w:marTop w:val="0"/>
          <w:marBottom w:val="0"/>
          <w:divBdr>
            <w:top w:val="none" w:sz="0" w:space="0" w:color="auto"/>
            <w:left w:val="none" w:sz="0" w:space="0" w:color="auto"/>
            <w:bottom w:val="none" w:sz="0" w:space="0" w:color="auto"/>
            <w:right w:val="none" w:sz="0" w:space="0" w:color="auto"/>
          </w:divBdr>
        </w:div>
        <w:div w:id="1685672593">
          <w:marLeft w:val="0"/>
          <w:marRight w:val="0"/>
          <w:marTop w:val="0"/>
          <w:marBottom w:val="0"/>
          <w:divBdr>
            <w:top w:val="none" w:sz="0" w:space="0" w:color="auto"/>
            <w:left w:val="none" w:sz="0" w:space="0" w:color="auto"/>
            <w:bottom w:val="none" w:sz="0" w:space="0" w:color="auto"/>
            <w:right w:val="none" w:sz="0" w:space="0" w:color="auto"/>
          </w:divBdr>
        </w:div>
        <w:div w:id="1814325370">
          <w:marLeft w:val="0"/>
          <w:marRight w:val="0"/>
          <w:marTop w:val="0"/>
          <w:marBottom w:val="0"/>
          <w:divBdr>
            <w:top w:val="none" w:sz="0" w:space="0" w:color="auto"/>
            <w:left w:val="none" w:sz="0" w:space="0" w:color="auto"/>
            <w:bottom w:val="none" w:sz="0" w:space="0" w:color="auto"/>
            <w:right w:val="none" w:sz="0" w:space="0" w:color="auto"/>
          </w:divBdr>
        </w:div>
        <w:div w:id="1977562573">
          <w:marLeft w:val="0"/>
          <w:marRight w:val="0"/>
          <w:marTop w:val="0"/>
          <w:marBottom w:val="0"/>
          <w:divBdr>
            <w:top w:val="none" w:sz="0" w:space="0" w:color="auto"/>
            <w:left w:val="none" w:sz="0" w:space="0" w:color="auto"/>
            <w:bottom w:val="none" w:sz="0" w:space="0" w:color="auto"/>
            <w:right w:val="none" w:sz="0" w:space="0" w:color="auto"/>
          </w:divBdr>
        </w:div>
        <w:div w:id="2056932347">
          <w:marLeft w:val="0"/>
          <w:marRight w:val="0"/>
          <w:marTop w:val="0"/>
          <w:marBottom w:val="0"/>
          <w:divBdr>
            <w:top w:val="none" w:sz="0" w:space="0" w:color="auto"/>
            <w:left w:val="none" w:sz="0" w:space="0" w:color="auto"/>
            <w:bottom w:val="none" w:sz="0" w:space="0" w:color="auto"/>
            <w:right w:val="none" w:sz="0" w:space="0" w:color="auto"/>
          </w:divBdr>
        </w:div>
      </w:divsChild>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1249651">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0514774">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2.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www.sebi.gov.in/reports-and-statistics.html"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Work\DEPA-RRD\Bulletin\October%202022\Working%20of%20CMR%20September%20%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832\Downloads\Chart%20-%20Trends%20in%20MF.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D:\FSEC\BULLETIN\October%202022\PMs%20revised%20graph.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D:\FSEC\BULLETIN\September%202022\Primary%20Market%20CMR.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Users\gupta_aman\Documents\SEBI%20Bulletin\Bulletin%20Reference\Monthly%20Working%20(1).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642\Desktop\Bulletin\Updated\CRD_Bulletin_Oct-22.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642\Desktop\Bulletin\Updated\CRD_Bulletin_Oct-22.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2642\Desktop\Bulletin\Updated\CRD_Bulletin_Oct-22.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FSEC\BULLETIN\GMR%20Master%20File.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D:\FSEC\BULLETIN\GMR%20Master%20File.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ork\DEPA-RRD\Bulletin\October%202022\Working%20of%20CMR%20September%20%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Work\DEPA-RRD\Bulletin\October%202022\Working%20of%20CMR%20September%20%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Work\DEPA-RRD\Bulletin\October%202022\Working%20of%20CMR%20September%20%20202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Work\DEPA-RRD\Bulletin\October%202022\Working%20of%20CMR%20September%20%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ork\DEPA-RRD\Bulletin\October%202022\Working%20of%20CMR%20September%20%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Work\DEPA-RRD\Bulletin\October%202022\Copy%20of%20Bulletin%20working%20for%20Corporate%20Bond%20August%202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mum0121469\SHARED%20FOLDER\KALYANI\Bulletin\September%202022\Inputs\September%202022%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Indices!$F$1</c:f>
              <c:strCache>
                <c:ptCount val="1"/>
                <c:pt idx="0">
                  <c:v> NSE  </c:v>
                </c:pt>
              </c:strCache>
            </c:strRef>
          </c:tx>
          <c:spPr>
            <a:ln w="28575" cap="rnd">
              <a:solidFill>
                <a:schemeClr val="accent2"/>
              </a:solidFill>
              <a:round/>
            </a:ln>
            <a:effectLst/>
          </c:spPr>
          <c:marker>
            <c:symbol val="none"/>
          </c:marker>
          <c:cat>
            <c:numRef>
              <c:f>Indices!$E$2:$E$250</c:f>
              <c:numCache>
                <c:formatCode>d\-mmm\-yy</c:formatCode>
                <c:ptCount val="249"/>
                <c:pt idx="0">
                  <c:v>44470</c:v>
                </c:pt>
                <c:pt idx="1">
                  <c:v>44473</c:v>
                </c:pt>
                <c:pt idx="2">
                  <c:v>44474</c:v>
                </c:pt>
                <c:pt idx="3">
                  <c:v>44475</c:v>
                </c:pt>
                <c:pt idx="4">
                  <c:v>44476</c:v>
                </c:pt>
                <c:pt idx="5">
                  <c:v>44477</c:v>
                </c:pt>
                <c:pt idx="6">
                  <c:v>44480</c:v>
                </c:pt>
                <c:pt idx="7">
                  <c:v>44481</c:v>
                </c:pt>
                <c:pt idx="8">
                  <c:v>44482</c:v>
                </c:pt>
                <c:pt idx="9">
                  <c:v>44483</c:v>
                </c:pt>
                <c:pt idx="10">
                  <c:v>44487</c:v>
                </c:pt>
                <c:pt idx="11">
                  <c:v>44488</c:v>
                </c:pt>
                <c:pt idx="12">
                  <c:v>44489</c:v>
                </c:pt>
                <c:pt idx="13">
                  <c:v>44490</c:v>
                </c:pt>
                <c:pt idx="14">
                  <c:v>44491</c:v>
                </c:pt>
                <c:pt idx="15">
                  <c:v>44494</c:v>
                </c:pt>
                <c:pt idx="16">
                  <c:v>44495</c:v>
                </c:pt>
                <c:pt idx="17">
                  <c:v>44496</c:v>
                </c:pt>
                <c:pt idx="18">
                  <c:v>44497</c:v>
                </c:pt>
                <c:pt idx="19">
                  <c:v>44498</c:v>
                </c:pt>
                <c:pt idx="20">
                  <c:v>44501</c:v>
                </c:pt>
                <c:pt idx="21">
                  <c:v>44502</c:v>
                </c:pt>
                <c:pt idx="22">
                  <c:v>44503</c:v>
                </c:pt>
                <c:pt idx="23">
                  <c:v>44504</c:v>
                </c:pt>
                <c:pt idx="24">
                  <c:v>44508</c:v>
                </c:pt>
                <c:pt idx="25">
                  <c:v>44509</c:v>
                </c:pt>
                <c:pt idx="26">
                  <c:v>44510</c:v>
                </c:pt>
                <c:pt idx="27">
                  <c:v>44511</c:v>
                </c:pt>
                <c:pt idx="28">
                  <c:v>44512</c:v>
                </c:pt>
                <c:pt idx="29">
                  <c:v>44515</c:v>
                </c:pt>
                <c:pt idx="30">
                  <c:v>44516</c:v>
                </c:pt>
                <c:pt idx="31">
                  <c:v>44517</c:v>
                </c:pt>
                <c:pt idx="32">
                  <c:v>44518</c:v>
                </c:pt>
                <c:pt idx="33">
                  <c:v>44522</c:v>
                </c:pt>
                <c:pt idx="34">
                  <c:v>44523</c:v>
                </c:pt>
                <c:pt idx="35">
                  <c:v>44524</c:v>
                </c:pt>
                <c:pt idx="36">
                  <c:v>44525</c:v>
                </c:pt>
                <c:pt idx="37">
                  <c:v>44526</c:v>
                </c:pt>
                <c:pt idx="38">
                  <c:v>44529</c:v>
                </c:pt>
                <c:pt idx="39">
                  <c:v>44530</c:v>
                </c:pt>
                <c:pt idx="40">
                  <c:v>44531</c:v>
                </c:pt>
                <c:pt idx="41">
                  <c:v>44532</c:v>
                </c:pt>
                <c:pt idx="42">
                  <c:v>44533</c:v>
                </c:pt>
                <c:pt idx="43">
                  <c:v>44536</c:v>
                </c:pt>
                <c:pt idx="44">
                  <c:v>44537</c:v>
                </c:pt>
                <c:pt idx="45">
                  <c:v>44538</c:v>
                </c:pt>
                <c:pt idx="46">
                  <c:v>44539</c:v>
                </c:pt>
                <c:pt idx="47">
                  <c:v>44540</c:v>
                </c:pt>
                <c:pt idx="48">
                  <c:v>44543</c:v>
                </c:pt>
                <c:pt idx="49">
                  <c:v>44544</c:v>
                </c:pt>
                <c:pt idx="50">
                  <c:v>44545</c:v>
                </c:pt>
                <c:pt idx="51">
                  <c:v>44546</c:v>
                </c:pt>
                <c:pt idx="52">
                  <c:v>44547</c:v>
                </c:pt>
                <c:pt idx="53">
                  <c:v>44550</c:v>
                </c:pt>
                <c:pt idx="54">
                  <c:v>44551</c:v>
                </c:pt>
                <c:pt idx="55">
                  <c:v>44552</c:v>
                </c:pt>
                <c:pt idx="56">
                  <c:v>44553</c:v>
                </c:pt>
                <c:pt idx="57">
                  <c:v>44554</c:v>
                </c:pt>
                <c:pt idx="58">
                  <c:v>44557</c:v>
                </c:pt>
                <c:pt idx="59">
                  <c:v>44558</c:v>
                </c:pt>
                <c:pt idx="60">
                  <c:v>44559</c:v>
                </c:pt>
                <c:pt idx="61">
                  <c:v>44560</c:v>
                </c:pt>
                <c:pt idx="62">
                  <c:v>44561</c:v>
                </c:pt>
                <c:pt idx="63">
                  <c:v>44564</c:v>
                </c:pt>
                <c:pt idx="64">
                  <c:v>44565</c:v>
                </c:pt>
                <c:pt idx="65">
                  <c:v>44566</c:v>
                </c:pt>
                <c:pt idx="66">
                  <c:v>44567</c:v>
                </c:pt>
                <c:pt idx="67">
                  <c:v>44568</c:v>
                </c:pt>
                <c:pt idx="68">
                  <c:v>44571</c:v>
                </c:pt>
                <c:pt idx="69">
                  <c:v>44572</c:v>
                </c:pt>
                <c:pt idx="70">
                  <c:v>44573</c:v>
                </c:pt>
                <c:pt idx="71">
                  <c:v>44574</c:v>
                </c:pt>
                <c:pt idx="72">
                  <c:v>44575</c:v>
                </c:pt>
                <c:pt idx="73">
                  <c:v>44578</c:v>
                </c:pt>
                <c:pt idx="74">
                  <c:v>44579</c:v>
                </c:pt>
                <c:pt idx="75">
                  <c:v>44580</c:v>
                </c:pt>
                <c:pt idx="76">
                  <c:v>44581</c:v>
                </c:pt>
                <c:pt idx="77">
                  <c:v>44582</c:v>
                </c:pt>
                <c:pt idx="78">
                  <c:v>44585</c:v>
                </c:pt>
                <c:pt idx="79">
                  <c:v>44586</c:v>
                </c:pt>
                <c:pt idx="80">
                  <c:v>44588</c:v>
                </c:pt>
                <c:pt idx="81">
                  <c:v>44589</c:v>
                </c:pt>
                <c:pt idx="82">
                  <c:v>44592</c:v>
                </c:pt>
                <c:pt idx="83">
                  <c:v>44593</c:v>
                </c:pt>
                <c:pt idx="84">
                  <c:v>44594</c:v>
                </c:pt>
                <c:pt idx="85">
                  <c:v>44595</c:v>
                </c:pt>
                <c:pt idx="86">
                  <c:v>44596</c:v>
                </c:pt>
                <c:pt idx="87">
                  <c:v>44599</c:v>
                </c:pt>
                <c:pt idx="88">
                  <c:v>44600</c:v>
                </c:pt>
                <c:pt idx="89">
                  <c:v>44601</c:v>
                </c:pt>
                <c:pt idx="90">
                  <c:v>44602</c:v>
                </c:pt>
                <c:pt idx="91">
                  <c:v>44603</c:v>
                </c:pt>
                <c:pt idx="92">
                  <c:v>44606</c:v>
                </c:pt>
                <c:pt idx="93">
                  <c:v>44607</c:v>
                </c:pt>
                <c:pt idx="94">
                  <c:v>44608</c:v>
                </c:pt>
                <c:pt idx="95">
                  <c:v>44609</c:v>
                </c:pt>
                <c:pt idx="96">
                  <c:v>44610</c:v>
                </c:pt>
                <c:pt idx="97">
                  <c:v>44613</c:v>
                </c:pt>
                <c:pt idx="98">
                  <c:v>44614</c:v>
                </c:pt>
                <c:pt idx="99">
                  <c:v>44615</c:v>
                </c:pt>
                <c:pt idx="100">
                  <c:v>44616</c:v>
                </c:pt>
                <c:pt idx="101">
                  <c:v>44617</c:v>
                </c:pt>
                <c:pt idx="102">
                  <c:v>44620</c:v>
                </c:pt>
                <c:pt idx="103">
                  <c:v>44622</c:v>
                </c:pt>
                <c:pt idx="104">
                  <c:v>44623</c:v>
                </c:pt>
                <c:pt idx="105">
                  <c:v>44624</c:v>
                </c:pt>
                <c:pt idx="106">
                  <c:v>44627</c:v>
                </c:pt>
                <c:pt idx="107">
                  <c:v>44628</c:v>
                </c:pt>
                <c:pt idx="108">
                  <c:v>44629</c:v>
                </c:pt>
                <c:pt idx="109">
                  <c:v>44630</c:v>
                </c:pt>
                <c:pt idx="110">
                  <c:v>44631</c:v>
                </c:pt>
                <c:pt idx="111">
                  <c:v>44634</c:v>
                </c:pt>
                <c:pt idx="112">
                  <c:v>44635</c:v>
                </c:pt>
                <c:pt idx="113">
                  <c:v>44636</c:v>
                </c:pt>
                <c:pt idx="114">
                  <c:v>44637</c:v>
                </c:pt>
                <c:pt idx="115">
                  <c:v>44641</c:v>
                </c:pt>
                <c:pt idx="116">
                  <c:v>44642</c:v>
                </c:pt>
                <c:pt idx="117">
                  <c:v>44643</c:v>
                </c:pt>
                <c:pt idx="118">
                  <c:v>44644</c:v>
                </c:pt>
                <c:pt idx="119">
                  <c:v>44645</c:v>
                </c:pt>
                <c:pt idx="120">
                  <c:v>44648</c:v>
                </c:pt>
                <c:pt idx="121">
                  <c:v>44649</c:v>
                </c:pt>
                <c:pt idx="122">
                  <c:v>44650</c:v>
                </c:pt>
                <c:pt idx="123">
                  <c:v>44651</c:v>
                </c:pt>
                <c:pt idx="124">
                  <c:v>44652</c:v>
                </c:pt>
                <c:pt idx="125">
                  <c:v>44655</c:v>
                </c:pt>
                <c:pt idx="126">
                  <c:v>44656</c:v>
                </c:pt>
                <c:pt idx="127">
                  <c:v>44657</c:v>
                </c:pt>
                <c:pt idx="128">
                  <c:v>44658</c:v>
                </c:pt>
                <c:pt idx="129">
                  <c:v>44659</c:v>
                </c:pt>
                <c:pt idx="130">
                  <c:v>44662</c:v>
                </c:pt>
                <c:pt idx="131">
                  <c:v>44663</c:v>
                </c:pt>
                <c:pt idx="132">
                  <c:v>44664</c:v>
                </c:pt>
                <c:pt idx="133">
                  <c:v>44669</c:v>
                </c:pt>
                <c:pt idx="134">
                  <c:v>44670</c:v>
                </c:pt>
                <c:pt idx="135">
                  <c:v>44671</c:v>
                </c:pt>
                <c:pt idx="136">
                  <c:v>44672</c:v>
                </c:pt>
                <c:pt idx="137">
                  <c:v>44673</c:v>
                </c:pt>
                <c:pt idx="138">
                  <c:v>44676</c:v>
                </c:pt>
                <c:pt idx="139">
                  <c:v>44677</c:v>
                </c:pt>
                <c:pt idx="140">
                  <c:v>44678</c:v>
                </c:pt>
                <c:pt idx="141">
                  <c:v>44679</c:v>
                </c:pt>
                <c:pt idx="142">
                  <c:v>44680</c:v>
                </c:pt>
                <c:pt idx="143">
                  <c:v>44683</c:v>
                </c:pt>
                <c:pt idx="144">
                  <c:v>44685</c:v>
                </c:pt>
                <c:pt idx="145">
                  <c:v>44686</c:v>
                </c:pt>
                <c:pt idx="146">
                  <c:v>44687</c:v>
                </c:pt>
                <c:pt idx="147">
                  <c:v>44690</c:v>
                </c:pt>
                <c:pt idx="148">
                  <c:v>44691</c:v>
                </c:pt>
                <c:pt idx="149">
                  <c:v>44692</c:v>
                </c:pt>
                <c:pt idx="150">
                  <c:v>44693</c:v>
                </c:pt>
                <c:pt idx="151">
                  <c:v>44694</c:v>
                </c:pt>
                <c:pt idx="152">
                  <c:v>44697</c:v>
                </c:pt>
                <c:pt idx="153">
                  <c:v>44698</c:v>
                </c:pt>
                <c:pt idx="154">
                  <c:v>44699</c:v>
                </c:pt>
                <c:pt idx="155">
                  <c:v>44700</c:v>
                </c:pt>
                <c:pt idx="156">
                  <c:v>44701</c:v>
                </c:pt>
                <c:pt idx="157">
                  <c:v>44704</c:v>
                </c:pt>
                <c:pt idx="158">
                  <c:v>44705</c:v>
                </c:pt>
                <c:pt idx="159">
                  <c:v>44706</c:v>
                </c:pt>
                <c:pt idx="160">
                  <c:v>44707</c:v>
                </c:pt>
                <c:pt idx="161">
                  <c:v>44708</c:v>
                </c:pt>
                <c:pt idx="162">
                  <c:v>44711</c:v>
                </c:pt>
                <c:pt idx="163">
                  <c:v>44712</c:v>
                </c:pt>
                <c:pt idx="164">
                  <c:v>44713</c:v>
                </c:pt>
                <c:pt idx="165">
                  <c:v>44714</c:v>
                </c:pt>
                <c:pt idx="166">
                  <c:v>44715</c:v>
                </c:pt>
                <c:pt idx="167">
                  <c:v>44718</c:v>
                </c:pt>
                <c:pt idx="168">
                  <c:v>44719</c:v>
                </c:pt>
                <c:pt idx="169">
                  <c:v>44720</c:v>
                </c:pt>
                <c:pt idx="170">
                  <c:v>44721</c:v>
                </c:pt>
                <c:pt idx="171">
                  <c:v>44722</c:v>
                </c:pt>
                <c:pt idx="172">
                  <c:v>44725</c:v>
                </c:pt>
                <c:pt idx="173">
                  <c:v>44726</c:v>
                </c:pt>
                <c:pt idx="174">
                  <c:v>44727</c:v>
                </c:pt>
                <c:pt idx="175">
                  <c:v>44728</c:v>
                </c:pt>
                <c:pt idx="176">
                  <c:v>44729</c:v>
                </c:pt>
                <c:pt idx="177">
                  <c:v>44732</c:v>
                </c:pt>
                <c:pt idx="178">
                  <c:v>44733</c:v>
                </c:pt>
                <c:pt idx="179">
                  <c:v>44734</c:v>
                </c:pt>
                <c:pt idx="180">
                  <c:v>44735</c:v>
                </c:pt>
                <c:pt idx="181">
                  <c:v>44736</c:v>
                </c:pt>
                <c:pt idx="182">
                  <c:v>44739</c:v>
                </c:pt>
                <c:pt idx="183">
                  <c:v>44740</c:v>
                </c:pt>
                <c:pt idx="184">
                  <c:v>44741</c:v>
                </c:pt>
                <c:pt idx="185">
                  <c:v>44742</c:v>
                </c:pt>
                <c:pt idx="186">
                  <c:v>44743</c:v>
                </c:pt>
                <c:pt idx="187">
                  <c:v>44746</c:v>
                </c:pt>
                <c:pt idx="188">
                  <c:v>44747</c:v>
                </c:pt>
                <c:pt idx="189">
                  <c:v>44748</c:v>
                </c:pt>
                <c:pt idx="190">
                  <c:v>44749</c:v>
                </c:pt>
                <c:pt idx="191">
                  <c:v>44750</c:v>
                </c:pt>
                <c:pt idx="192">
                  <c:v>44753</c:v>
                </c:pt>
                <c:pt idx="193">
                  <c:v>44754</c:v>
                </c:pt>
                <c:pt idx="194">
                  <c:v>44755</c:v>
                </c:pt>
                <c:pt idx="195">
                  <c:v>44756</c:v>
                </c:pt>
                <c:pt idx="196">
                  <c:v>44757</c:v>
                </c:pt>
                <c:pt idx="197">
                  <c:v>44760</c:v>
                </c:pt>
                <c:pt idx="198">
                  <c:v>44761</c:v>
                </c:pt>
                <c:pt idx="199">
                  <c:v>44762</c:v>
                </c:pt>
                <c:pt idx="200">
                  <c:v>44763</c:v>
                </c:pt>
                <c:pt idx="201">
                  <c:v>44764</c:v>
                </c:pt>
                <c:pt idx="202">
                  <c:v>44767</c:v>
                </c:pt>
                <c:pt idx="203">
                  <c:v>44768</c:v>
                </c:pt>
                <c:pt idx="204">
                  <c:v>44769</c:v>
                </c:pt>
                <c:pt idx="205">
                  <c:v>44770</c:v>
                </c:pt>
                <c:pt idx="206">
                  <c:v>44771</c:v>
                </c:pt>
                <c:pt idx="207">
                  <c:v>44774</c:v>
                </c:pt>
                <c:pt idx="208">
                  <c:v>44775</c:v>
                </c:pt>
                <c:pt idx="209">
                  <c:v>44776</c:v>
                </c:pt>
                <c:pt idx="210">
                  <c:v>44777</c:v>
                </c:pt>
                <c:pt idx="211">
                  <c:v>44778</c:v>
                </c:pt>
                <c:pt idx="212">
                  <c:v>44781</c:v>
                </c:pt>
                <c:pt idx="213">
                  <c:v>44783</c:v>
                </c:pt>
                <c:pt idx="214">
                  <c:v>44784</c:v>
                </c:pt>
                <c:pt idx="215">
                  <c:v>44785</c:v>
                </c:pt>
                <c:pt idx="216">
                  <c:v>44789</c:v>
                </c:pt>
                <c:pt idx="217">
                  <c:v>44790</c:v>
                </c:pt>
                <c:pt idx="218">
                  <c:v>44791</c:v>
                </c:pt>
                <c:pt idx="219">
                  <c:v>44792</c:v>
                </c:pt>
                <c:pt idx="220">
                  <c:v>44795</c:v>
                </c:pt>
                <c:pt idx="221">
                  <c:v>44796</c:v>
                </c:pt>
                <c:pt idx="222">
                  <c:v>44797</c:v>
                </c:pt>
                <c:pt idx="223">
                  <c:v>44798</c:v>
                </c:pt>
                <c:pt idx="224">
                  <c:v>44799</c:v>
                </c:pt>
                <c:pt idx="225">
                  <c:v>44802</c:v>
                </c:pt>
                <c:pt idx="226">
                  <c:v>44803</c:v>
                </c:pt>
                <c:pt idx="227">
                  <c:v>44805</c:v>
                </c:pt>
                <c:pt idx="228">
                  <c:v>44806</c:v>
                </c:pt>
                <c:pt idx="229">
                  <c:v>44809</c:v>
                </c:pt>
                <c:pt idx="230">
                  <c:v>44810</c:v>
                </c:pt>
                <c:pt idx="231">
                  <c:v>44811</c:v>
                </c:pt>
                <c:pt idx="232">
                  <c:v>44812</c:v>
                </c:pt>
                <c:pt idx="233">
                  <c:v>44813</c:v>
                </c:pt>
                <c:pt idx="234">
                  <c:v>44816</c:v>
                </c:pt>
                <c:pt idx="235">
                  <c:v>44817</c:v>
                </c:pt>
                <c:pt idx="236">
                  <c:v>44818</c:v>
                </c:pt>
                <c:pt idx="237">
                  <c:v>44819</c:v>
                </c:pt>
                <c:pt idx="238">
                  <c:v>44820</c:v>
                </c:pt>
                <c:pt idx="239">
                  <c:v>44823</c:v>
                </c:pt>
                <c:pt idx="240">
                  <c:v>44824</c:v>
                </c:pt>
                <c:pt idx="241">
                  <c:v>44825</c:v>
                </c:pt>
                <c:pt idx="242">
                  <c:v>44826</c:v>
                </c:pt>
                <c:pt idx="243">
                  <c:v>44827</c:v>
                </c:pt>
                <c:pt idx="244">
                  <c:v>44830</c:v>
                </c:pt>
                <c:pt idx="245">
                  <c:v>44831</c:v>
                </c:pt>
                <c:pt idx="246">
                  <c:v>44832</c:v>
                </c:pt>
                <c:pt idx="247">
                  <c:v>44833</c:v>
                </c:pt>
                <c:pt idx="248">
                  <c:v>44834</c:v>
                </c:pt>
              </c:numCache>
            </c:numRef>
          </c:cat>
          <c:val>
            <c:numRef>
              <c:f>Indices!$F$2:$F$250</c:f>
              <c:numCache>
                <c:formatCode>0</c:formatCode>
                <c:ptCount val="249"/>
                <c:pt idx="0">
                  <c:v>100</c:v>
                </c:pt>
                <c:pt idx="1">
                  <c:v>100.90804866502016</c:v>
                </c:pt>
                <c:pt idx="2">
                  <c:v>101.65524951374906</c:v>
                </c:pt>
                <c:pt idx="3">
                  <c:v>100.64966547076506</c:v>
                </c:pt>
                <c:pt idx="4">
                  <c:v>101.47329755134869</c:v>
                </c:pt>
                <c:pt idx="5">
                  <c:v>102.07105823033181</c:v>
                </c:pt>
                <c:pt idx="6">
                  <c:v>102.36081245258698</c:v>
                </c:pt>
                <c:pt idx="7">
                  <c:v>102.62318832313302</c:v>
                </c:pt>
                <c:pt idx="8">
                  <c:v>103.59169751484421</c:v>
                </c:pt>
                <c:pt idx="9">
                  <c:v>104.60013346946458</c:v>
                </c:pt>
                <c:pt idx="10">
                  <c:v>105.39011299273903</c:v>
                </c:pt>
                <c:pt idx="11">
                  <c:v>105.05758009593832</c:v>
                </c:pt>
                <c:pt idx="12">
                  <c:v>104.18945819382732</c:v>
                </c:pt>
                <c:pt idx="13">
                  <c:v>103.68466983418986</c:v>
                </c:pt>
                <c:pt idx="14">
                  <c:v>103.32418820335273</c:v>
                </c:pt>
                <c:pt idx="15">
                  <c:v>103.3840783477165</c:v>
                </c:pt>
                <c:pt idx="16">
                  <c:v>104.19972507571828</c:v>
                </c:pt>
                <c:pt idx="17">
                  <c:v>103.87232561986301</c:v>
                </c:pt>
                <c:pt idx="18">
                  <c:v>101.85488332829497</c:v>
                </c:pt>
                <c:pt idx="19">
                  <c:v>100.79625372887449</c:v>
                </c:pt>
                <c:pt idx="20">
                  <c:v>102.26755494207771</c:v>
                </c:pt>
                <c:pt idx="21">
                  <c:v>102.0354093348772</c:v>
                </c:pt>
                <c:pt idx="22">
                  <c:v>101.694605894331</c:v>
                </c:pt>
                <c:pt idx="23">
                  <c:v>102.19426081302299</c:v>
                </c:pt>
                <c:pt idx="24">
                  <c:v>103.05981599466125</c:v>
                </c:pt>
                <c:pt idx="25">
                  <c:v>102.92121308913369</c:v>
                </c:pt>
                <c:pt idx="26">
                  <c:v>102.76692466960608</c:v>
                </c:pt>
                <c:pt idx="27">
                  <c:v>101.94785564764065</c:v>
                </c:pt>
                <c:pt idx="28">
                  <c:v>103.25488675058897</c:v>
                </c:pt>
                <c:pt idx="29">
                  <c:v>103.29310236651634</c:v>
                </c:pt>
                <c:pt idx="30">
                  <c:v>102.66425585069679</c:v>
                </c:pt>
                <c:pt idx="31">
                  <c:v>102.09073642062282</c:v>
                </c:pt>
                <c:pt idx="32">
                  <c:v>101.32727967556659</c:v>
                </c:pt>
                <c:pt idx="33">
                  <c:v>99.340923220834981</c:v>
                </c:pt>
                <c:pt idx="34">
                  <c:v>99.836015080908794</c:v>
                </c:pt>
                <c:pt idx="35">
                  <c:v>99.332367485925886</c:v>
                </c:pt>
                <c:pt idx="36">
                  <c:v>100.02367086658195</c:v>
                </c:pt>
                <c:pt idx="37">
                  <c:v>97.115861762139247</c:v>
                </c:pt>
                <c:pt idx="38">
                  <c:v>97.272716902139578</c:v>
                </c:pt>
                <c:pt idx="39">
                  <c:v>96.869171405593249</c:v>
                </c:pt>
                <c:pt idx="40">
                  <c:v>97.916963740795538</c:v>
                </c:pt>
                <c:pt idx="41">
                  <c:v>99.255936254071187</c:v>
                </c:pt>
                <c:pt idx="42">
                  <c:v>98.086937674323181</c:v>
                </c:pt>
                <c:pt idx="43">
                  <c:v>96.46448514439237</c:v>
                </c:pt>
                <c:pt idx="44">
                  <c:v>97.972861208868395</c:v>
                </c:pt>
                <c:pt idx="45">
                  <c:v>99.644366618944773</c:v>
                </c:pt>
                <c:pt idx="46">
                  <c:v>99.913016695090803</c:v>
                </c:pt>
                <c:pt idx="47">
                  <c:v>99.881360475927096</c:v>
                </c:pt>
                <c:pt idx="48">
                  <c:v>99.065428556761688</c:v>
                </c:pt>
                <c:pt idx="49">
                  <c:v>98.818167817888423</c:v>
                </c:pt>
                <c:pt idx="50">
                  <c:v>98.22782210915986</c:v>
                </c:pt>
                <c:pt idx="51">
                  <c:v>98.381825337523836</c:v>
                </c:pt>
                <c:pt idx="52">
                  <c:v>96.880579052138742</c:v>
                </c:pt>
                <c:pt idx="53">
                  <c:v>94.764460617952309</c:v>
                </c:pt>
                <c:pt idx="54">
                  <c:v>95.657964533626981</c:v>
                </c:pt>
                <c:pt idx="55">
                  <c:v>96.710890309774754</c:v>
                </c:pt>
                <c:pt idx="56">
                  <c:v>97.379093206176194</c:v>
                </c:pt>
                <c:pt idx="57">
                  <c:v>96.986384973848075</c:v>
                </c:pt>
                <c:pt idx="58">
                  <c:v>97.456950393849098</c:v>
                </c:pt>
                <c:pt idx="59">
                  <c:v>98.295412414941836</c:v>
                </c:pt>
                <c:pt idx="60">
                  <c:v>98.183332287632496</c:v>
                </c:pt>
                <c:pt idx="61">
                  <c:v>98.128290393050577</c:v>
                </c:pt>
                <c:pt idx="62">
                  <c:v>98.984434266288801</c:v>
                </c:pt>
                <c:pt idx="63">
                  <c:v>100.53387785832855</c:v>
                </c:pt>
                <c:pt idx="64">
                  <c:v>101.55799932694897</c:v>
                </c:pt>
                <c:pt idx="65">
                  <c:v>102.24245811967775</c:v>
                </c:pt>
                <c:pt idx="66">
                  <c:v>101.21947741571189</c:v>
                </c:pt>
                <c:pt idx="67">
                  <c:v>101.60049281033089</c:v>
                </c:pt>
                <c:pt idx="68">
                  <c:v>102.68764152611509</c:v>
                </c:pt>
                <c:pt idx="69">
                  <c:v>102.9868070567703</c:v>
                </c:pt>
                <c:pt idx="70">
                  <c:v>103.88002578128135</c:v>
                </c:pt>
                <c:pt idx="71">
                  <c:v>104.13926454902737</c:v>
                </c:pt>
                <c:pt idx="72">
                  <c:v>104.12757171131825</c:v>
                </c:pt>
                <c:pt idx="73">
                  <c:v>104.42616685964617</c:v>
                </c:pt>
                <c:pt idx="74">
                  <c:v>103.31363613029829</c:v>
                </c:pt>
                <c:pt idx="75">
                  <c:v>102.31746339571431</c:v>
                </c:pt>
                <c:pt idx="76">
                  <c:v>101.28278985403931</c:v>
                </c:pt>
                <c:pt idx="77">
                  <c:v>100.48511016934667</c:v>
                </c:pt>
                <c:pt idx="78">
                  <c:v>97.815435686540823</c:v>
                </c:pt>
                <c:pt idx="79">
                  <c:v>98.550373315233344</c:v>
                </c:pt>
                <c:pt idx="80">
                  <c:v>97.593271770067631</c:v>
                </c:pt>
                <c:pt idx="81">
                  <c:v>97.546500419231151</c:v>
                </c:pt>
                <c:pt idx="82">
                  <c:v>98.903439975815914</c:v>
                </c:pt>
                <c:pt idx="83">
                  <c:v>100.25524609145523</c:v>
                </c:pt>
                <c:pt idx="84">
                  <c:v>101.41397778931233</c:v>
                </c:pt>
                <c:pt idx="85">
                  <c:v>100.16027743396414</c:v>
                </c:pt>
                <c:pt idx="86">
                  <c:v>99.909879592290864</c:v>
                </c:pt>
                <c:pt idx="87">
                  <c:v>98.183332287632552</c:v>
                </c:pt>
                <c:pt idx="88">
                  <c:v>98.486490494578675</c:v>
                </c:pt>
                <c:pt idx="89">
                  <c:v>99.610428870472035</c:v>
                </c:pt>
                <c:pt idx="90">
                  <c:v>100.4206569663647</c:v>
                </c:pt>
                <c:pt idx="91">
                  <c:v>99.102503408034551</c:v>
                </c:pt>
                <c:pt idx="92">
                  <c:v>96.068354618100642</c:v>
                </c:pt>
                <c:pt idx="93">
                  <c:v>98.975308149052452</c:v>
                </c:pt>
                <c:pt idx="94">
                  <c:v>98.80276749505208</c:v>
                </c:pt>
                <c:pt idx="95">
                  <c:v>98.702380205451846</c:v>
                </c:pt>
                <c:pt idx="96">
                  <c:v>98.540962006833311</c:v>
                </c:pt>
                <c:pt idx="97">
                  <c:v>98.143690715887004</c:v>
                </c:pt>
                <c:pt idx="98">
                  <c:v>97.490888142321936</c:v>
                </c:pt>
                <c:pt idx="99">
                  <c:v>97.325762458576122</c:v>
                </c:pt>
                <c:pt idx="100">
                  <c:v>92.675435344311424</c:v>
                </c:pt>
                <c:pt idx="101">
                  <c:v>95.016569606607447</c:v>
                </c:pt>
                <c:pt idx="102">
                  <c:v>95.789437660063683</c:v>
                </c:pt>
                <c:pt idx="103">
                  <c:v>94.717404075952246</c:v>
                </c:pt>
                <c:pt idx="104">
                  <c:v>94.101961544823624</c:v>
                </c:pt>
                <c:pt idx="105">
                  <c:v>92.660605403802293</c:v>
                </c:pt>
                <c:pt idx="106">
                  <c:v>90.480604148961163</c:v>
                </c:pt>
                <c:pt idx="107">
                  <c:v>91.337888786853938</c:v>
                </c:pt>
                <c:pt idx="108">
                  <c:v>93.230987731076254</c:v>
                </c:pt>
                <c:pt idx="109">
                  <c:v>94.654376828788457</c:v>
                </c:pt>
                <c:pt idx="110">
                  <c:v>94.857147746134345</c:v>
                </c:pt>
                <c:pt idx="111">
                  <c:v>96.230913581373699</c:v>
                </c:pt>
                <c:pt idx="112">
                  <c:v>95.042807193662014</c:v>
                </c:pt>
                <c:pt idx="113">
                  <c:v>96.824396392902273</c:v>
                </c:pt>
                <c:pt idx="114">
                  <c:v>98.602278107015238</c:v>
                </c:pt>
                <c:pt idx="115">
                  <c:v>97.635765253449478</c:v>
                </c:pt>
                <c:pt idx="116">
                  <c:v>98.764551879124667</c:v>
                </c:pt>
                <c:pt idx="117">
                  <c:v>98.36613982352381</c:v>
                </c:pt>
                <c:pt idx="118">
                  <c:v>98.235522270578059</c:v>
                </c:pt>
                <c:pt idx="119">
                  <c:v>97.83768059730447</c:v>
                </c:pt>
                <c:pt idx="120">
                  <c:v>98.231244403123512</c:v>
                </c:pt>
                <c:pt idx="121">
                  <c:v>98.820449347197524</c:v>
                </c:pt>
                <c:pt idx="122">
                  <c:v>99.806925582217858</c:v>
                </c:pt>
                <c:pt idx="123">
                  <c:v>99.615847502581076</c:v>
                </c:pt>
                <c:pt idx="124">
                  <c:v>100.78912394978364</c:v>
                </c:pt>
                <c:pt idx="125">
                  <c:v>102.97340307207932</c:v>
                </c:pt>
                <c:pt idx="126">
                  <c:v>102.42583603789632</c:v>
                </c:pt>
                <c:pt idx="127">
                  <c:v>101.57168850280355</c:v>
                </c:pt>
                <c:pt idx="128">
                  <c:v>100.61287581065599</c:v>
                </c:pt>
                <c:pt idx="129">
                  <c:v>101.4387894205487</c:v>
                </c:pt>
                <c:pt idx="130">
                  <c:v>100.81479115451098</c:v>
                </c:pt>
                <c:pt idx="131">
                  <c:v>99.989733118109172</c:v>
                </c:pt>
                <c:pt idx="132">
                  <c:v>99.678019176253954</c:v>
                </c:pt>
                <c:pt idx="133">
                  <c:v>97.955464547886564</c:v>
                </c:pt>
                <c:pt idx="134">
                  <c:v>96.729142544247523</c:v>
                </c:pt>
                <c:pt idx="135">
                  <c:v>97.743852704467898</c:v>
                </c:pt>
                <c:pt idx="136">
                  <c:v>99.204316653452892</c:v>
                </c:pt>
                <c:pt idx="137">
                  <c:v>97.94576804832289</c:v>
                </c:pt>
                <c:pt idx="138">
                  <c:v>96.702334574865631</c:v>
                </c:pt>
                <c:pt idx="139">
                  <c:v>98.110323349741407</c:v>
                </c:pt>
                <c:pt idx="140">
                  <c:v>97.184022450248477</c:v>
                </c:pt>
                <c:pt idx="141">
                  <c:v>98.362717529560115</c:v>
                </c:pt>
                <c:pt idx="142">
                  <c:v>97.549922713194704</c:v>
                </c:pt>
                <c:pt idx="143">
                  <c:v>97.359129824721549</c:v>
                </c:pt>
                <c:pt idx="144">
                  <c:v>95.126083013443946</c:v>
                </c:pt>
                <c:pt idx="145">
                  <c:v>95.154887320971298</c:v>
                </c:pt>
                <c:pt idx="146">
                  <c:v>93.606869684749739</c:v>
                </c:pt>
                <c:pt idx="147">
                  <c:v>92.982871418712008</c:v>
                </c:pt>
                <c:pt idx="148">
                  <c:v>92.630375140456678</c:v>
                </c:pt>
                <c:pt idx="149">
                  <c:v>92.21428123271032</c:v>
                </c:pt>
                <c:pt idx="150">
                  <c:v>90.166038295469491</c:v>
                </c:pt>
                <c:pt idx="151">
                  <c:v>90.018594463869164</c:v>
                </c:pt>
                <c:pt idx="152">
                  <c:v>90.361679433724461</c:v>
                </c:pt>
                <c:pt idx="153">
                  <c:v>92.740173738456932</c:v>
                </c:pt>
                <c:pt idx="154">
                  <c:v>92.63180109627487</c:v>
                </c:pt>
                <c:pt idx="155">
                  <c:v>90.174023648051318</c:v>
                </c:pt>
                <c:pt idx="156">
                  <c:v>92.779244927875183</c:v>
                </c:pt>
                <c:pt idx="157">
                  <c:v>92.485783220492735</c:v>
                </c:pt>
                <c:pt idx="158">
                  <c:v>91.975005846418895</c:v>
                </c:pt>
                <c:pt idx="159">
                  <c:v>91.408331004272199</c:v>
                </c:pt>
                <c:pt idx="160">
                  <c:v>92.231677893692179</c:v>
                </c:pt>
                <c:pt idx="161">
                  <c:v>93.271484876312627</c:v>
                </c:pt>
                <c:pt idx="162">
                  <c:v>95.03368107642558</c:v>
                </c:pt>
                <c:pt idx="163">
                  <c:v>94.595342257915519</c:v>
                </c:pt>
                <c:pt idx="164">
                  <c:v>94.242845979660203</c:v>
                </c:pt>
                <c:pt idx="165">
                  <c:v>94.843173379116053</c:v>
                </c:pt>
                <c:pt idx="166">
                  <c:v>94.593916302097327</c:v>
                </c:pt>
                <c:pt idx="167">
                  <c:v>94.509784908824415</c:v>
                </c:pt>
                <c:pt idx="168">
                  <c:v>93.63595918344069</c:v>
                </c:pt>
                <c:pt idx="169">
                  <c:v>93.293159404749034</c:v>
                </c:pt>
                <c:pt idx="170">
                  <c:v>93.988170270532365</c:v>
                </c:pt>
                <c:pt idx="171">
                  <c:v>92.412203900274378</c:v>
                </c:pt>
                <c:pt idx="172">
                  <c:v>89.974389833505427</c:v>
                </c:pt>
                <c:pt idx="173">
                  <c:v>89.733118109068542</c:v>
                </c:pt>
                <c:pt idx="174">
                  <c:v>89.505250369322582</c:v>
                </c:pt>
                <c:pt idx="175">
                  <c:v>87.614147763245739</c:v>
                </c:pt>
                <c:pt idx="176">
                  <c:v>87.231421221644908</c:v>
                </c:pt>
                <c:pt idx="177">
                  <c:v>87.554542810045604</c:v>
                </c:pt>
                <c:pt idx="178">
                  <c:v>89.200951397721923</c:v>
                </c:pt>
                <c:pt idx="179">
                  <c:v>87.914739249719119</c:v>
                </c:pt>
                <c:pt idx="180">
                  <c:v>88.732382315866374</c:v>
                </c:pt>
                <c:pt idx="181">
                  <c:v>89.545747514559068</c:v>
                </c:pt>
                <c:pt idx="182">
                  <c:v>90.303215245178905</c:v>
                </c:pt>
                <c:pt idx="183">
                  <c:v>90.40673963757915</c:v>
                </c:pt>
                <c:pt idx="184">
                  <c:v>90.115274268342148</c:v>
                </c:pt>
                <c:pt idx="185">
                  <c:v>90.00775719965101</c:v>
                </c:pt>
                <c:pt idx="186">
                  <c:v>89.846909383359744</c:v>
                </c:pt>
                <c:pt idx="187">
                  <c:v>90.32203786197897</c:v>
                </c:pt>
                <c:pt idx="188">
                  <c:v>90.182294191796842</c:v>
                </c:pt>
                <c:pt idx="189">
                  <c:v>91.202993366453612</c:v>
                </c:pt>
                <c:pt idx="190">
                  <c:v>92.019210476782675</c:v>
                </c:pt>
                <c:pt idx="191">
                  <c:v>92.519435777801959</c:v>
                </c:pt>
                <c:pt idx="192">
                  <c:v>92.49319819074735</c:v>
                </c:pt>
                <c:pt idx="193">
                  <c:v>91.593705260636284</c:v>
                </c:pt>
                <c:pt idx="194">
                  <c:v>91.070949857689683</c:v>
                </c:pt>
                <c:pt idx="195">
                  <c:v>90.911242806052968</c:v>
                </c:pt>
                <c:pt idx="196">
                  <c:v>91.541800468854362</c:v>
                </c:pt>
                <c:pt idx="197">
                  <c:v>92.849687145293572</c:v>
                </c:pt>
                <c:pt idx="198">
                  <c:v>93.203609379367066</c:v>
                </c:pt>
                <c:pt idx="199">
                  <c:v>94.232008715442021</c:v>
                </c:pt>
                <c:pt idx="200">
                  <c:v>94.713411399661254</c:v>
                </c:pt>
                <c:pt idx="201">
                  <c:v>95.364788017408131</c:v>
                </c:pt>
                <c:pt idx="202">
                  <c:v>94.860284848934299</c:v>
                </c:pt>
                <c:pt idx="203">
                  <c:v>94.020967254350637</c:v>
                </c:pt>
                <c:pt idx="204">
                  <c:v>94.921886140279881</c:v>
                </c:pt>
                <c:pt idx="205">
                  <c:v>96.56344647817437</c:v>
                </c:pt>
                <c:pt idx="206">
                  <c:v>97.867625669486316</c:v>
                </c:pt>
                <c:pt idx="207">
                  <c:v>98.904295549306767</c:v>
                </c:pt>
                <c:pt idx="208">
                  <c:v>98.932814665670463</c:v>
                </c:pt>
                <c:pt idx="209">
                  <c:v>99.178079066398269</c:v>
                </c:pt>
                <c:pt idx="210">
                  <c:v>99.143856126761833</c:v>
                </c:pt>
                <c:pt idx="211">
                  <c:v>99.235117299125676</c:v>
                </c:pt>
                <c:pt idx="212">
                  <c:v>99.959502854763628</c:v>
                </c:pt>
                <c:pt idx="213">
                  <c:v>100.01654108749104</c:v>
                </c:pt>
                <c:pt idx="214">
                  <c:v>100.72381517331077</c:v>
                </c:pt>
                <c:pt idx="215">
                  <c:v>100.9462642809476</c:v>
                </c:pt>
                <c:pt idx="216">
                  <c:v>101.67064983658555</c:v>
                </c:pt>
                <c:pt idx="217">
                  <c:v>102.34940480604159</c:v>
                </c:pt>
                <c:pt idx="218">
                  <c:v>102.42355450858722</c:v>
                </c:pt>
                <c:pt idx="219">
                  <c:v>101.288493677312</c:v>
                </c:pt>
                <c:pt idx="220">
                  <c:v>99.765572863490505</c:v>
                </c:pt>
                <c:pt idx="221">
                  <c:v>100.26180548821885</c:v>
                </c:pt>
                <c:pt idx="222">
                  <c:v>100.41580871658282</c:v>
                </c:pt>
                <c:pt idx="223">
                  <c:v>99.94239138494541</c:v>
                </c:pt>
                <c:pt idx="224">
                  <c:v>100.15343284603678</c:v>
                </c:pt>
                <c:pt idx="225">
                  <c:v>98.750292320942805</c:v>
                </c:pt>
                <c:pt idx="226">
                  <c:v>101.29419750058473</c:v>
                </c:pt>
                <c:pt idx="227">
                  <c:v>100.0610309090184</c:v>
                </c:pt>
                <c:pt idx="228">
                  <c:v>100.04192310105472</c:v>
                </c:pt>
                <c:pt idx="229">
                  <c:v>100.76260117156538</c:v>
                </c:pt>
                <c:pt idx="230">
                  <c:v>100.70442217418343</c:v>
                </c:pt>
                <c:pt idx="231">
                  <c:v>100.52646288807398</c:v>
                </c:pt>
                <c:pt idx="232">
                  <c:v>101.52092447567614</c:v>
                </c:pt>
                <c:pt idx="233">
                  <c:v>101.71827676091291</c:v>
                </c:pt>
                <c:pt idx="234">
                  <c:v>102.30577055800511</c:v>
                </c:pt>
                <c:pt idx="235">
                  <c:v>103.06837172957042</c:v>
                </c:pt>
                <c:pt idx="236">
                  <c:v>102.69020824658777</c:v>
                </c:pt>
                <c:pt idx="237">
                  <c:v>101.96953017607711</c:v>
                </c:pt>
                <c:pt idx="238">
                  <c:v>99.992870220909154</c:v>
                </c:pt>
                <c:pt idx="239">
                  <c:v>100.51419966803758</c:v>
                </c:pt>
                <c:pt idx="240">
                  <c:v>101.62074138294909</c:v>
                </c:pt>
                <c:pt idx="241">
                  <c:v>101.06233708454786</c:v>
                </c:pt>
                <c:pt idx="242">
                  <c:v>100.55726353374676</c:v>
                </c:pt>
                <c:pt idx="243">
                  <c:v>98.83214218490663</c:v>
                </c:pt>
                <c:pt idx="244">
                  <c:v>97.057967955920944</c:v>
                </c:pt>
                <c:pt idx="245">
                  <c:v>97.007203928793572</c:v>
                </c:pt>
                <c:pt idx="246">
                  <c:v>96.158475025809892</c:v>
                </c:pt>
                <c:pt idx="247">
                  <c:v>95.927470183263935</c:v>
                </c:pt>
                <c:pt idx="248">
                  <c:v>97.503151362358281</c:v>
                </c:pt>
              </c:numCache>
            </c:numRef>
          </c:val>
          <c:smooth val="0"/>
          <c:extLst>
            <c:ext xmlns:c16="http://schemas.microsoft.com/office/drawing/2014/chart" uri="{C3380CC4-5D6E-409C-BE32-E72D297353CC}">
              <c16:uniqueId val="{00000000-EA12-442D-8F36-0A19E357A860}"/>
            </c:ext>
          </c:extLst>
        </c:ser>
        <c:ser>
          <c:idx val="1"/>
          <c:order val="1"/>
          <c:tx>
            <c:strRef>
              <c:f>Indices!$G$1</c:f>
              <c:strCache>
                <c:ptCount val="1"/>
                <c:pt idx="0">
                  <c:v> BSE </c:v>
                </c:pt>
              </c:strCache>
            </c:strRef>
          </c:tx>
          <c:spPr>
            <a:ln w="19050" cap="rnd">
              <a:solidFill>
                <a:schemeClr val="accent1"/>
              </a:solidFill>
              <a:round/>
            </a:ln>
            <a:effectLst/>
          </c:spPr>
          <c:marker>
            <c:symbol val="none"/>
          </c:marker>
          <c:cat>
            <c:numRef>
              <c:f>Indices!$E$2:$E$250</c:f>
              <c:numCache>
                <c:formatCode>d\-mmm\-yy</c:formatCode>
                <c:ptCount val="249"/>
                <c:pt idx="0">
                  <c:v>44470</c:v>
                </c:pt>
                <c:pt idx="1">
                  <c:v>44473</c:v>
                </c:pt>
                <c:pt idx="2">
                  <c:v>44474</c:v>
                </c:pt>
                <c:pt idx="3">
                  <c:v>44475</c:v>
                </c:pt>
                <c:pt idx="4">
                  <c:v>44476</c:v>
                </c:pt>
                <c:pt idx="5">
                  <c:v>44477</c:v>
                </c:pt>
                <c:pt idx="6">
                  <c:v>44480</c:v>
                </c:pt>
                <c:pt idx="7">
                  <c:v>44481</c:v>
                </c:pt>
                <c:pt idx="8">
                  <c:v>44482</c:v>
                </c:pt>
                <c:pt idx="9">
                  <c:v>44483</c:v>
                </c:pt>
                <c:pt idx="10">
                  <c:v>44487</c:v>
                </c:pt>
                <c:pt idx="11">
                  <c:v>44488</c:v>
                </c:pt>
                <c:pt idx="12">
                  <c:v>44489</c:v>
                </c:pt>
                <c:pt idx="13">
                  <c:v>44490</c:v>
                </c:pt>
                <c:pt idx="14">
                  <c:v>44491</c:v>
                </c:pt>
                <c:pt idx="15">
                  <c:v>44494</c:v>
                </c:pt>
                <c:pt idx="16">
                  <c:v>44495</c:v>
                </c:pt>
                <c:pt idx="17">
                  <c:v>44496</c:v>
                </c:pt>
                <c:pt idx="18">
                  <c:v>44497</c:v>
                </c:pt>
                <c:pt idx="19">
                  <c:v>44498</c:v>
                </c:pt>
                <c:pt idx="20">
                  <c:v>44501</c:v>
                </c:pt>
                <c:pt idx="21">
                  <c:v>44502</c:v>
                </c:pt>
                <c:pt idx="22">
                  <c:v>44503</c:v>
                </c:pt>
                <c:pt idx="23">
                  <c:v>44504</c:v>
                </c:pt>
                <c:pt idx="24">
                  <c:v>44508</c:v>
                </c:pt>
                <c:pt idx="25">
                  <c:v>44509</c:v>
                </c:pt>
                <c:pt idx="26">
                  <c:v>44510</c:v>
                </c:pt>
                <c:pt idx="27">
                  <c:v>44511</c:v>
                </c:pt>
                <c:pt idx="28">
                  <c:v>44512</c:v>
                </c:pt>
                <c:pt idx="29">
                  <c:v>44515</c:v>
                </c:pt>
                <c:pt idx="30">
                  <c:v>44516</c:v>
                </c:pt>
                <c:pt idx="31">
                  <c:v>44517</c:v>
                </c:pt>
                <c:pt idx="32">
                  <c:v>44518</c:v>
                </c:pt>
                <c:pt idx="33">
                  <c:v>44522</c:v>
                </c:pt>
                <c:pt idx="34">
                  <c:v>44523</c:v>
                </c:pt>
                <c:pt idx="35">
                  <c:v>44524</c:v>
                </c:pt>
                <c:pt idx="36">
                  <c:v>44525</c:v>
                </c:pt>
                <c:pt idx="37">
                  <c:v>44526</c:v>
                </c:pt>
                <c:pt idx="38">
                  <c:v>44529</c:v>
                </c:pt>
                <c:pt idx="39">
                  <c:v>44530</c:v>
                </c:pt>
                <c:pt idx="40">
                  <c:v>44531</c:v>
                </c:pt>
                <c:pt idx="41">
                  <c:v>44532</c:v>
                </c:pt>
                <c:pt idx="42">
                  <c:v>44533</c:v>
                </c:pt>
                <c:pt idx="43">
                  <c:v>44536</c:v>
                </c:pt>
                <c:pt idx="44">
                  <c:v>44537</c:v>
                </c:pt>
                <c:pt idx="45">
                  <c:v>44538</c:v>
                </c:pt>
                <c:pt idx="46">
                  <c:v>44539</c:v>
                </c:pt>
                <c:pt idx="47">
                  <c:v>44540</c:v>
                </c:pt>
                <c:pt idx="48">
                  <c:v>44543</c:v>
                </c:pt>
                <c:pt idx="49">
                  <c:v>44544</c:v>
                </c:pt>
                <c:pt idx="50">
                  <c:v>44545</c:v>
                </c:pt>
                <c:pt idx="51">
                  <c:v>44546</c:v>
                </c:pt>
                <c:pt idx="52">
                  <c:v>44547</c:v>
                </c:pt>
                <c:pt idx="53">
                  <c:v>44550</c:v>
                </c:pt>
                <c:pt idx="54">
                  <c:v>44551</c:v>
                </c:pt>
                <c:pt idx="55">
                  <c:v>44552</c:v>
                </c:pt>
                <c:pt idx="56">
                  <c:v>44553</c:v>
                </c:pt>
                <c:pt idx="57">
                  <c:v>44554</c:v>
                </c:pt>
                <c:pt idx="58">
                  <c:v>44557</c:v>
                </c:pt>
                <c:pt idx="59">
                  <c:v>44558</c:v>
                </c:pt>
                <c:pt idx="60">
                  <c:v>44559</c:v>
                </c:pt>
                <c:pt idx="61">
                  <c:v>44560</c:v>
                </c:pt>
                <c:pt idx="62">
                  <c:v>44561</c:v>
                </c:pt>
                <c:pt idx="63">
                  <c:v>44564</c:v>
                </c:pt>
                <c:pt idx="64">
                  <c:v>44565</c:v>
                </c:pt>
                <c:pt idx="65">
                  <c:v>44566</c:v>
                </c:pt>
                <c:pt idx="66">
                  <c:v>44567</c:v>
                </c:pt>
                <c:pt idx="67">
                  <c:v>44568</c:v>
                </c:pt>
                <c:pt idx="68">
                  <c:v>44571</c:v>
                </c:pt>
                <c:pt idx="69">
                  <c:v>44572</c:v>
                </c:pt>
                <c:pt idx="70">
                  <c:v>44573</c:v>
                </c:pt>
                <c:pt idx="71">
                  <c:v>44574</c:v>
                </c:pt>
                <c:pt idx="72">
                  <c:v>44575</c:v>
                </c:pt>
                <c:pt idx="73">
                  <c:v>44578</c:v>
                </c:pt>
                <c:pt idx="74">
                  <c:v>44579</c:v>
                </c:pt>
                <c:pt idx="75">
                  <c:v>44580</c:v>
                </c:pt>
                <c:pt idx="76">
                  <c:v>44581</c:v>
                </c:pt>
                <c:pt idx="77">
                  <c:v>44582</c:v>
                </c:pt>
                <c:pt idx="78">
                  <c:v>44585</c:v>
                </c:pt>
                <c:pt idx="79">
                  <c:v>44586</c:v>
                </c:pt>
                <c:pt idx="80">
                  <c:v>44588</c:v>
                </c:pt>
                <c:pt idx="81">
                  <c:v>44589</c:v>
                </c:pt>
                <c:pt idx="82">
                  <c:v>44592</c:v>
                </c:pt>
                <c:pt idx="83">
                  <c:v>44593</c:v>
                </c:pt>
                <c:pt idx="84">
                  <c:v>44594</c:v>
                </c:pt>
                <c:pt idx="85">
                  <c:v>44595</c:v>
                </c:pt>
                <c:pt idx="86">
                  <c:v>44596</c:v>
                </c:pt>
                <c:pt idx="87">
                  <c:v>44599</c:v>
                </c:pt>
                <c:pt idx="88">
                  <c:v>44600</c:v>
                </c:pt>
                <c:pt idx="89">
                  <c:v>44601</c:v>
                </c:pt>
                <c:pt idx="90">
                  <c:v>44602</c:v>
                </c:pt>
                <c:pt idx="91">
                  <c:v>44603</c:v>
                </c:pt>
                <c:pt idx="92">
                  <c:v>44606</c:v>
                </c:pt>
                <c:pt idx="93">
                  <c:v>44607</c:v>
                </c:pt>
                <c:pt idx="94">
                  <c:v>44608</c:v>
                </c:pt>
                <c:pt idx="95">
                  <c:v>44609</c:v>
                </c:pt>
                <c:pt idx="96">
                  <c:v>44610</c:v>
                </c:pt>
                <c:pt idx="97">
                  <c:v>44613</c:v>
                </c:pt>
                <c:pt idx="98">
                  <c:v>44614</c:v>
                </c:pt>
                <c:pt idx="99">
                  <c:v>44615</c:v>
                </c:pt>
                <c:pt idx="100">
                  <c:v>44616</c:v>
                </c:pt>
                <c:pt idx="101">
                  <c:v>44617</c:v>
                </c:pt>
                <c:pt idx="102">
                  <c:v>44620</c:v>
                </c:pt>
                <c:pt idx="103">
                  <c:v>44622</c:v>
                </c:pt>
                <c:pt idx="104">
                  <c:v>44623</c:v>
                </c:pt>
                <c:pt idx="105">
                  <c:v>44624</c:v>
                </c:pt>
                <c:pt idx="106">
                  <c:v>44627</c:v>
                </c:pt>
                <c:pt idx="107">
                  <c:v>44628</c:v>
                </c:pt>
                <c:pt idx="108">
                  <c:v>44629</c:v>
                </c:pt>
                <c:pt idx="109">
                  <c:v>44630</c:v>
                </c:pt>
                <c:pt idx="110">
                  <c:v>44631</c:v>
                </c:pt>
                <c:pt idx="111">
                  <c:v>44634</c:v>
                </c:pt>
                <c:pt idx="112">
                  <c:v>44635</c:v>
                </c:pt>
                <c:pt idx="113">
                  <c:v>44636</c:v>
                </c:pt>
                <c:pt idx="114">
                  <c:v>44637</c:v>
                </c:pt>
                <c:pt idx="115">
                  <c:v>44641</c:v>
                </c:pt>
                <c:pt idx="116">
                  <c:v>44642</c:v>
                </c:pt>
                <c:pt idx="117">
                  <c:v>44643</c:v>
                </c:pt>
                <c:pt idx="118">
                  <c:v>44644</c:v>
                </c:pt>
                <c:pt idx="119">
                  <c:v>44645</c:v>
                </c:pt>
                <c:pt idx="120">
                  <c:v>44648</c:v>
                </c:pt>
                <c:pt idx="121">
                  <c:v>44649</c:v>
                </c:pt>
                <c:pt idx="122">
                  <c:v>44650</c:v>
                </c:pt>
                <c:pt idx="123">
                  <c:v>44651</c:v>
                </c:pt>
                <c:pt idx="124">
                  <c:v>44652</c:v>
                </c:pt>
                <c:pt idx="125">
                  <c:v>44655</c:v>
                </c:pt>
                <c:pt idx="126">
                  <c:v>44656</c:v>
                </c:pt>
                <c:pt idx="127">
                  <c:v>44657</c:v>
                </c:pt>
                <c:pt idx="128">
                  <c:v>44658</c:v>
                </c:pt>
                <c:pt idx="129">
                  <c:v>44659</c:v>
                </c:pt>
                <c:pt idx="130">
                  <c:v>44662</c:v>
                </c:pt>
                <c:pt idx="131">
                  <c:v>44663</c:v>
                </c:pt>
                <c:pt idx="132">
                  <c:v>44664</c:v>
                </c:pt>
                <c:pt idx="133">
                  <c:v>44669</c:v>
                </c:pt>
                <c:pt idx="134">
                  <c:v>44670</c:v>
                </c:pt>
                <c:pt idx="135">
                  <c:v>44671</c:v>
                </c:pt>
                <c:pt idx="136">
                  <c:v>44672</c:v>
                </c:pt>
                <c:pt idx="137">
                  <c:v>44673</c:v>
                </c:pt>
                <c:pt idx="138">
                  <c:v>44676</c:v>
                </c:pt>
                <c:pt idx="139">
                  <c:v>44677</c:v>
                </c:pt>
                <c:pt idx="140">
                  <c:v>44678</c:v>
                </c:pt>
                <c:pt idx="141">
                  <c:v>44679</c:v>
                </c:pt>
                <c:pt idx="142">
                  <c:v>44680</c:v>
                </c:pt>
                <c:pt idx="143">
                  <c:v>44683</c:v>
                </c:pt>
                <c:pt idx="144">
                  <c:v>44685</c:v>
                </c:pt>
                <c:pt idx="145">
                  <c:v>44686</c:v>
                </c:pt>
                <c:pt idx="146">
                  <c:v>44687</c:v>
                </c:pt>
                <c:pt idx="147">
                  <c:v>44690</c:v>
                </c:pt>
                <c:pt idx="148">
                  <c:v>44691</c:v>
                </c:pt>
                <c:pt idx="149">
                  <c:v>44692</c:v>
                </c:pt>
                <c:pt idx="150">
                  <c:v>44693</c:v>
                </c:pt>
                <c:pt idx="151">
                  <c:v>44694</c:v>
                </c:pt>
                <c:pt idx="152">
                  <c:v>44697</c:v>
                </c:pt>
                <c:pt idx="153">
                  <c:v>44698</c:v>
                </c:pt>
                <c:pt idx="154">
                  <c:v>44699</c:v>
                </c:pt>
                <c:pt idx="155">
                  <c:v>44700</c:v>
                </c:pt>
                <c:pt idx="156">
                  <c:v>44701</c:v>
                </c:pt>
                <c:pt idx="157">
                  <c:v>44704</c:v>
                </c:pt>
                <c:pt idx="158">
                  <c:v>44705</c:v>
                </c:pt>
                <c:pt idx="159">
                  <c:v>44706</c:v>
                </c:pt>
                <c:pt idx="160">
                  <c:v>44707</c:v>
                </c:pt>
                <c:pt idx="161">
                  <c:v>44708</c:v>
                </c:pt>
                <c:pt idx="162">
                  <c:v>44711</c:v>
                </c:pt>
                <c:pt idx="163">
                  <c:v>44712</c:v>
                </c:pt>
                <c:pt idx="164">
                  <c:v>44713</c:v>
                </c:pt>
                <c:pt idx="165">
                  <c:v>44714</c:v>
                </c:pt>
                <c:pt idx="166">
                  <c:v>44715</c:v>
                </c:pt>
                <c:pt idx="167">
                  <c:v>44718</c:v>
                </c:pt>
                <c:pt idx="168">
                  <c:v>44719</c:v>
                </c:pt>
                <c:pt idx="169">
                  <c:v>44720</c:v>
                </c:pt>
                <c:pt idx="170">
                  <c:v>44721</c:v>
                </c:pt>
                <c:pt idx="171">
                  <c:v>44722</c:v>
                </c:pt>
                <c:pt idx="172">
                  <c:v>44725</c:v>
                </c:pt>
                <c:pt idx="173">
                  <c:v>44726</c:v>
                </c:pt>
                <c:pt idx="174">
                  <c:v>44727</c:v>
                </c:pt>
                <c:pt idx="175">
                  <c:v>44728</c:v>
                </c:pt>
                <c:pt idx="176">
                  <c:v>44729</c:v>
                </c:pt>
                <c:pt idx="177">
                  <c:v>44732</c:v>
                </c:pt>
                <c:pt idx="178">
                  <c:v>44733</c:v>
                </c:pt>
                <c:pt idx="179">
                  <c:v>44734</c:v>
                </c:pt>
                <c:pt idx="180">
                  <c:v>44735</c:v>
                </c:pt>
                <c:pt idx="181">
                  <c:v>44736</c:v>
                </c:pt>
                <c:pt idx="182">
                  <c:v>44739</c:v>
                </c:pt>
                <c:pt idx="183">
                  <c:v>44740</c:v>
                </c:pt>
                <c:pt idx="184">
                  <c:v>44741</c:v>
                </c:pt>
                <c:pt idx="185">
                  <c:v>44742</c:v>
                </c:pt>
                <c:pt idx="186">
                  <c:v>44743</c:v>
                </c:pt>
                <c:pt idx="187">
                  <c:v>44746</c:v>
                </c:pt>
                <c:pt idx="188">
                  <c:v>44747</c:v>
                </c:pt>
                <c:pt idx="189">
                  <c:v>44748</c:v>
                </c:pt>
                <c:pt idx="190">
                  <c:v>44749</c:v>
                </c:pt>
                <c:pt idx="191">
                  <c:v>44750</c:v>
                </c:pt>
                <c:pt idx="192">
                  <c:v>44753</c:v>
                </c:pt>
                <c:pt idx="193">
                  <c:v>44754</c:v>
                </c:pt>
                <c:pt idx="194">
                  <c:v>44755</c:v>
                </c:pt>
                <c:pt idx="195">
                  <c:v>44756</c:v>
                </c:pt>
                <c:pt idx="196">
                  <c:v>44757</c:v>
                </c:pt>
                <c:pt idx="197">
                  <c:v>44760</c:v>
                </c:pt>
                <c:pt idx="198">
                  <c:v>44761</c:v>
                </c:pt>
                <c:pt idx="199">
                  <c:v>44762</c:v>
                </c:pt>
                <c:pt idx="200">
                  <c:v>44763</c:v>
                </c:pt>
                <c:pt idx="201">
                  <c:v>44764</c:v>
                </c:pt>
                <c:pt idx="202">
                  <c:v>44767</c:v>
                </c:pt>
                <c:pt idx="203">
                  <c:v>44768</c:v>
                </c:pt>
                <c:pt idx="204">
                  <c:v>44769</c:v>
                </c:pt>
                <c:pt idx="205">
                  <c:v>44770</c:v>
                </c:pt>
                <c:pt idx="206">
                  <c:v>44771</c:v>
                </c:pt>
                <c:pt idx="207">
                  <c:v>44774</c:v>
                </c:pt>
                <c:pt idx="208">
                  <c:v>44775</c:v>
                </c:pt>
                <c:pt idx="209">
                  <c:v>44776</c:v>
                </c:pt>
                <c:pt idx="210">
                  <c:v>44777</c:v>
                </c:pt>
                <c:pt idx="211">
                  <c:v>44778</c:v>
                </c:pt>
                <c:pt idx="212">
                  <c:v>44781</c:v>
                </c:pt>
                <c:pt idx="213">
                  <c:v>44783</c:v>
                </c:pt>
                <c:pt idx="214">
                  <c:v>44784</c:v>
                </c:pt>
                <c:pt idx="215">
                  <c:v>44785</c:v>
                </c:pt>
                <c:pt idx="216">
                  <c:v>44789</c:v>
                </c:pt>
                <c:pt idx="217">
                  <c:v>44790</c:v>
                </c:pt>
                <c:pt idx="218">
                  <c:v>44791</c:v>
                </c:pt>
                <c:pt idx="219">
                  <c:v>44792</c:v>
                </c:pt>
                <c:pt idx="220">
                  <c:v>44795</c:v>
                </c:pt>
                <c:pt idx="221">
                  <c:v>44796</c:v>
                </c:pt>
                <c:pt idx="222">
                  <c:v>44797</c:v>
                </c:pt>
                <c:pt idx="223">
                  <c:v>44798</c:v>
                </c:pt>
                <c:pt idx="224">
                  <c:v>44799</c:v>
                </c:pt>
                <c:pt idx="225">
                  <c:v>44802</c:v>
                </c:pt>
                <c:pt idx="226">
                  <c:v>44803</c:v>
                </c:pt>
                <c:pt idx="227">
                  <c:v>44805</c:v>
                </c:pt>
                <c:pt idx="228">
                  <c:v>44806</c:v>
                </c:pt>
                <c:pt idx="229">
                  <c:v>44809</c:v>
                </c:pt>
                <c:pt idx="230">
                  <c:v>44810</c:v>
                </c:pt>
                <c:pt idx="231">
                  <c:v>44811</c:v>
                </c:pt>
                <c:pt idx="232">
                  <c:v>44812</c:v>
                </c:pt>
                <c:pt idx="233">
                  <c:v>44813</c:v>
                </c:pt>
                <c:pt idx="234">
                  <c:v>44816</c:v>
                </c:pt>
                <c:pt idx="235">
                  <c:v>44817</c:v>
                </c:pt>
                <c:pt idx="236">
                  <c:v>44818</c:v>
                </c:pt>
                <c:pt idx="237">
                  <c:v>44819</c:v>
                </c:pt>
                <c:pt idx="238">
                  <c:v>44820</c:v>
                </c:pt>
                <c:pt idx="239">
                  <c:v>44823</c:v>
                </c:pt>
                <c:pt idx="240">
                  <c:v>44824</c:v>
                </c:pt>
                <c:pt idx="241">
                  <c:v>44825</c:v>
                </c:pt>
                <c:pt idx="242">
                  <c:v>44826</c:v>
                </c:pt>
                <c:pt idx="243">
                  <c:v>44827</c:v>
                </c:pt>
                <c:pt idx="244">
                  <c:v>44830</c:v>
                </c:pt>
                <c:pt idx="245">
                  <c:v>44831</c:v>
                </c:pt>
                <c:pt idx="246">
                  <c:v>44832</c:v>
                </c:pt>
                <c:pt idx="247">
                  <c:v>44833</c:v>
                </c:pt>
                <c:pt idx="248">
                  <c:v>44834</c:v>
                </c:pt>
              </c:numCache>
            </c:numRef>
          </c:cat>
          <c:val>
            <c:numRef>
              <c:f>Indices!$G$2:$G$250</c:f>
              <c:numCache>
                <c:formatCode>0</c:formatCode>
                <c:ptCount val="249"/>
                <c:pt idx="0">
                  <c:v>100</c:v>
                </c:pt>
                <c:pt idx="1">
                  <c:v>100.90818437997741</c:v>
                </c:pt>
                <c:pt idx="2">
                  <c:v>101.66645112106403</c:v>
                </c:pt>
                <c:pt idx="3">
                  <c:v>100.72168071116435</c:v>
                </c:pt>
                <c:pt idx="4">
                  <c:v>101.55226867419034</c:v>
                </c:pt>
                <c:pt idx="5">
                  <c:v>102.20111766067222</c:v>
                </c:pt>
                <c:pt idx="6">
                  <c:v>102.33163619532516</c:v>
                </c:pt>
                <c:pt idx="7">
                  <c:v>102.58433505316036</c:v>
                </c:pt>
                <c:pt idx="8">
                  <c:v>103.35485386008141</c:v>
                </c:pt>
                <c:pt idx="9">
                  <c:v>104.32293722858272</c:v>
                </c:pt>
                <c:pt idx="10">
                  <c:v>105.10502743101408</c:v>
                </c:pt>
                <c:pt idx="11">
                  <c:v>105.02079447840235</c:v>
                </c:pt>
                <c:pt idx="12">
                  <c:v>104.24466014130719</c:v>
                </c:pt>
                <c:pt idx="13">
                  <c:v>103.67204623112845</c:v>
                </c:pt>
                <c:pt idx="14">
                  <c:v>103.498645466055</c:v>
                </c:pt>
                <c:pt idx="15">
                  <c:v>103.74623929645918</c:v>
                </c:pt>
                <c:pt idx="16">
                  <c:v>104.39832146698072</c:v>
                </c:pt>
                <c:pt idx="17">
                  <c:v>104.04607457424075</c:v>
                </c:pt>
                <c:pt idx="18">
                  <c:v>102.0745129803831</c:v>
                </c:pt>
                <c:pt idx="19">
                  <c:v>100.921117116136</c:v>
                </c:pt>
                <c:pt idx="20">
                  <c:v>102.33616265298069</c:v>
                </c:pt>
                <c:pt idx="21">
                  <c:v>102.14999931932971</c:v>
                </c:pt>
                <c:pt idx="22">
                  <c:v>101.7124304014594</c:v>
                </c:pt>
                <c:pt idx="23">
                  <c:v>102.21561593857636</c:v>
                </c:pt>
                <c:pt idx="24">
                  <c:v>103.02899995915982</c:v>
                </c:pt>
                <c:pt idx="25">
                  <c:v>102.8381400002723</c:v>
                </c:pt>
                <c:pt idx="26">
                  <c:v>102.70093387968475</c:v>
                </c:pt>
                <c:pt idx="27">
                  <c:v>101.96388703595305</c:v>
                </c:pt>
                <c:pt idx="28">
                  <c:v>103.26907238248231</c:v>
                </c:pt>
                <c:pt idx="29">
                  <c:v>103.32356004192931</c:v>
                </c:pt>
                <c:pt idx="30">
                  <c:v>102.64911785125994</c:v>
                </c:pt>
                <c:pt idx="31">
                  <c:v>102.11472357978138</c:v>
                </c:pt>
                <c:pt idx="32">
                  <c:v>101.48115564207633</c:v>
                </c:pt>
                <c:pt idx="33">
                  <c:v>99.489990742883606</c:v>
                </c:pt>
                <c:pt idx="34">
                  <c:v>99.827671290687093</c:v>
                </c:pt>
                <c:pt idx="35">
                  <c:v>99.277451434172391</c:v>
                </c:pt>
                <c:pt idx="36">
                  <c:v>100.05018241964689</c:v>
                </c:pt>
                <c:pt idx="37">
                  <c:v>97.177855752344925</c:v>
                </c:pt>
                <c:pt idx="38">
                  <c:v>97.43894387192509</c:v>
                </c:pt>
                <c:pt idx="39">
                  <c:v>97.105908899083843</c:v>
                </c:pt>
                <c:pt idx="40">
                  <c:v>98.160811767428598</c:v>
                </c:pt>
                <c:pt idx="41">
                  <c:v>99.482163034156073</c:v>
                </c:pt>
                <c:pt idx="42">
                  <c:v>98.180670324135235</c:v>
                </c:pt>
                <c:pt idx="43">
                  <c:v>96.565235443865149</c:v>
                </c:pt>
                <c:pt idx="44">
                  <c:v>98.073788066487907</c:v>
                </c:pt>
                <c:pt idx="45">
                  <c:v>99.802741740065642</c:v>
                </c:pt>
                <c:pt idx="46">
                  <c:v>100.07067059640335</c:v>
                </c:pt>
                <c:pt idx="47">
                  <c:v>100.03585430932384</c:v>
                </c:pt>
                <c:pt idx="48">
                  <c:v>99.179485957771234</c:v>
                </c:pt>
                <c:pt idx="49">
                  <c:v>98.896446220237706</c:v>
                </c:pt>
                <c:pt idx="50">
                  <c:v>98.336492778087887</c:v>
                </c:pt>
                <c:pt idx="51">
                  <c:v>98.528969328995217</c:v>
                </c:pt>
                <c:pt idx="52">
                  <c:v>97.015498863280584</c:v>
                </c:pt>
                <c:pt idx="53">
                  <c:v>94.990964101447133</c:v>
                </c:pt>
                <c:pt idx="54">
                  <c:v>95.836696979185135</c:v>
                </c:pt>
                <c:pt idx="55">
                  <c:v>96.877356820997335</c:v>
                </c:pt>
                <c:pt idx="56">
                  <c:v>97.532025538750588</c:v>
                </c:pt>
                <c:pt idx="57">
                  <c:v>97.207056509250336</c:v>
                </c:pt>
                <c:pt idx="58">
                  <c:v>97.710633431803657</c:v>
                </c:pt>
                <c:pt idx="59">
                  <c:v>98.522741195529392</c:v>
                </c:pt>
                <c:pt idx="60">
                  <c:v>98.367905713546719</c:v>
                </c:pt>
                <c:pt idx="61">
                  <c:v>98.347196318934905</c:v>
                </c:pt>
                <c:pt idx="62">
                  <c:v>99.129116353785221</c:v>
                </c:pt>
                <c:pt idx="63">
                  <c:v>100.71065385191338</c:v>
                </c:pt>
                <c:pt idx="64">
                  <c:v>101.85538818628588</c:v>
                </c:pt>
                <c:pt idx="65">
                  <c:v>102.48027757735822</c:v>
                </c:pt>
                <c:pt idx="66">
                  <c:v>101.42300937963709</c:v>
                </c:pt>
                <c:pt idx="67">
                  <c:v>101.66602570211148</c:v>
                </c:pt>
                <c:pt idx="68">
                  <c:v>102.77378262112532</c:v>
                </c:pt>
                <c:pt idx="69">
                  <c:v>103.15029541092072</c:v>
                </c:pt>
                <c:pt idx="70">
                  <c:v>104.05754386920243</c:v>
                </c:pt>
                <c:pt idx="71">
                  <c:v>104.20262874879185</c:v>
                </c:pt>
                <c:pt idx="72">
                  <c:v>104.18174918659899</c:v>
                </c:pt>
                <c:pt idx="73">
                  <c:v>104.32788910519083</c:v>
                </c:pt>
                <c:pt idx="74">
                  <c:v>103.38507562247305</c:v>
                </c:pt>
                <c:pt idx="75">
                  <c:v>102.26870822385889</c:v>
                </c:pt>
                <c:pt idx="76">
                  <c:v>101.18950542494252</c:v>
                </c:pt>
                <c:pt idx="77">
                  <c:v>100.46214111657163</c:v>
                </c:pt>
                <c:pt idx="78">
                  <c:v>97.831911866806465</c:v>
                </c:pt>
                <c:pt idx="79">
                  <c:v>98.455814285908787</c:v>
                </c:pt>
                <c:pt idx="80">
                  <c:v>97.466783288182228</c:v>
                </c:pt>
                <c:pt idx="81">
                  <c:v>97.336247736771199</c:v>
                </c:pt>
                <c:pt idx="82">
                  <c:v>98.721309745837729</c:v>
                </c:pt>
                <c:pt idx="83">
                  <c:v>100.1650115033285</c:v>
                </c:pt>
                <c:pt idx="84">
                  <c:v>101.34896946512927</c:v>
                </c:pt>
                <c:pt idx="85">
                  <c:v>100.03815157166778</c:v>
                </c:pt>
                <c:pt idx="86">
                  <c:v>99.794471595627385</c:v>
                </c:pt>
                <c:pt idx="87">
                  <c:v>98.052585185891076</c:v>
                </c:pt>
                <c:pt idx="88">
                  <c:v>98.371462215990306</c:v>
                </c:pt>
                <c:pt idx="89">
                  <c:v>99.490126876948423</c:v>
                </c:pt>
                <c:pt idx="90">
                  <c:v>100.27299985025252</c:v>
                </c:pt>
                <c:pt idx="91">
                  <c:v>98.957417264522093</c:v>
                </c:pt>
                <c:pt idx="92">
                  <c:v>95.984453489796749</c:v>
                </c:pt>
                <c:pt idx="93">
                  <c:v>98.938920048463729</c:v>
                </c:pt>
                <c:pt idx="94">
                  <c:v>98.691547435914885</c:v>
                </c:pt>
                <c:pt idx="95">
                  <c:v>98.513433028846805</c:v>
                </c:pt>
                <c:pt idx="96">
                  <c:v>98.412966089004442</c:v>
                </c:pt>
                <c:pt idx="97">
                  <c:v>98.158769756456138</c:v>
                </c:pt>
                <c:pt idx="98">
                  <c:v>97.507181071919604</c:v>
                </c:pt>
                <c:pt idx="99">
                  <c:v>97.390412077814204</c:v>
                </c:pt>
                <c:pt idx="100">
                  <c:v>92.792228786909334</c:v>
                </c:pt>
                <c:pt idx="101">
                  <c:v>95.053092285282517</c:v>
                </c:pt>
                <c:pt idx="102">
                  <c:v>95.714635773309539</c:v>
                </c:pt>
                <c:pt idx="103">
                  <c:v>94.390085356058634</c:v>
                </c:pt>
                <c:pt idx="104">
                  <c:v>93.766897640796643</c:v>
                </c:pt>
                <c:pt idx="105">
                  <c:v>92.458530160502036</c:v>
                </c:pt>
                <c:pt idx="106">
                  <c:v>89.92122942673943</c:v>
                </c:pt>
                <c:pt idx="107">
                  <c:v>90.910481642321329</c:v>
                </c:pt>
                <c:pt idx="108">
                  <c:v>92.99203956055922</c:v>
                </c:pt>
                <c:pt idx="109">
                  <c:v>94.382410798153998</c:v>
                </c:pt>
                <c:pt idx="110">
                  <c:v>94.528601767020149</c:v>
                </c:pt>
                <c:pt idx="111">
                  <c:v>96.120893856269632</c:v>
                </c:pt>
                <c:pt idx="112">
                  <c:v>94.914116421852228</c:v>
                </c:pt>
                <c:pt idx="113">
                  <c:v>96.683518929441718</c:v>
                </c:pt>
                <c:pt idx="114">
                  <c:v>98.465649972092521</c:v>
                </c:pt>
                <c:pt idx="115">
                  <c:v>97.493244347032956</c:v>
                </c:pt>
                <c:pt idx="116">
                  <c:v>98.678989068434603</c:v>
                </c:pt>
                <c:pt idx="117">
                  <c:v>98.160862817702878</c:v>
                </c:pt>
                <c:pt idx="118">
                  <c:v>98.009175435969354</c:v>
                </c:pt>
                <c:pt idx="119">
                  <c:v>97.611868167771632</c:v>
                </c:pt>
                <c:pt idx="120">
                  <c:v>98.005448765944706</c:v>
                </c:pt>
                <c:pt idx="121">
                  <c:v>98.601307567692672</c:v>
                </c:pt>
                <c:pt idx="122">
                  <c:v>99.861126237118313</c:v>
                </c:pt>
                <c:pt idx="123">
                  <c:v>99.664616714540486</c:v>
                </c:pt>
                <c:pt idx="124">
                  <c:v>100.86970948990567</c:v>
                </c:pt>
                <c:pt idx="125">
                  <c:v>103.14153178049743</c:v>
                </c:pt>
                <c:pt idx="126">
                  <c:v>102.40089440080591</c:v>
                </c:pt>
                <c:pt idx="127">
                  <c:v>101.43759274133167</c:v>
                </c:pt>
                <c:pt idx="128">
                  <c:v>100.45834637951455</c:v>
                </c:pt>
                <c:pt idx="129">
                  <c:v>101.1598281988102</c:v>
                </c:pt>
                <c:pt idx="130">
                  <c:v>100.33858243598297</c:v>
                </c:pt>
                <c:pt idx="131">
                  <c:v>99.677991886409757</c:v>
                </c:pt>
                <c:pt idx="132">
                  <c:v>99.273945982003099</c:v>
                </c:pt>
                <c:pt idx="133">
                  <c:v>97.279258613882973</c:v>
                </c:pt>
                <c:pt idx="134">
                  <c:v>96.081976530487253</c:v>
                </c:pt>
                <c:pt idx="135">
                  <c:v>97.059334032154894</c:v>
                </c:pt>
                <c:pt idx="136">
                  <c:v>98.54690499203619</c:v>
                </c:pt>
                <c:pt idx="137">
                  <c:v>97.331006575275367</c:v>
                </c:pt>
                <c:pt idx="138">
                  <c:v>96.280630164586114</c:v>
                </c:pt>
                <c:pt idx="139">
                  <c:v>97.602355799991855</c:v>
                </c:pt>
                <c:pt idx="140">
                  <c:v>96.688181521162065</c:v>
                </c:pt>
                <c:pt idx="141">
                  <c:v>97.88219638700194</c:v>
                </c:pt>
                <c:pt idx="142">
                  <c:v>97.099102195842491</c:v>
                </c:pt>
                <c:pt idx="143">
                  <c:v>96.954663953061001</c:v>
                </c:pt>
                <c:pt idx="144">
                  <c:v>94.730641735981621</c:v>
                </c:pt>
                <c:pt idx="145">
                  <c:v>94.787137372884857</c:v>
                </c:pt>
                <c:pt idx="146">
                  <c:v>93.312380031855398</c:v>
                </c:pt>
                <c:pt idx="147">
                  <c:v>92.691421511904935</c:v>
                </c:pt>
                <c:pt idx="148">
                  <c:v>92.511350177654961</c:v>
                </c:pt>
                <c:pt idx="149">
                  <c:v>92.040904883128917</c:v>
                </c:pt>
                <c:pt idx="150">
                  <c:v>90.07022816069265</c:v>
                </c:pt>
                <c:pt idx="151">
                  <c:v>89.837626094177551</c:v>
                </c:pt>
                <c:pt idx="152">
                  <c:v>90.144302108716658</c:v>
                </c:pt>
                <c:pt idx="153">
                  <c:v>92.43242645357148</c:v>
                </c:pt>
                <c:pt idx="154">
                  <c:v>92.245344214982921</c:v>
                </c:pt>
                <c:pt idx="155">
                  <c:v>89.835260764801191</c:v>
                </c:pt>
                <c:pt idx="156">
                  <c:v>92.445903725989368</c:v>
                </c:pt>
                <c:pt idx="157">
                  <c:v>92.3816144138748</c:v>
                </c:pt>
                <c:pt idx="158">
                  <c:v>91.980018922635026</c:v>
                </c:pt>
                <c:pt idx="159">
                  <c:v>91.463815565568993</c:v>
                </c:pt>
                <c:pt idx="160">
                  <c:v>92.320217950637797</c:v>
                </c:pt>
                <c:pt idx="161">
                  <c:v>93.395898280626767</c:v>
                </c:pt>
                <c:pt idx="162">
                  <c:v>95.167478933253477</c:v>
                </c:pt>
                <c:pt idx="163">
                  <c:v>94.556015764324727</c:v>
                </c:pt>
                <c:pt idx="164">
                  <c:v>94.2407973372177</c:v>
                </c:pt>
                <c:pt idx="165">
                  <c:v>94.984327565786799</c:v>
                </c:pt>
                <c:pt idx="166">
                  <c:v>94.90114965217748</c:v>
                </c:pt>
                <c:pt idx="167">
                  <c:v>94.741345276828639</c:v>
                </c:pt>
                <c:pt idx="168">
                  <c:v>93.774827450072848</c:v>
                </c:pt>
                <c:pt idx="169">
                  <c:v>93.409222402221729</c:v>
                </c:pt>
                <c:pt idx="170">
                  <c:v>94.13718229712623</c:v>
                </c:pt>
                <c:pt idx="171">
                  <c:v>92.406850266142115</c:v>
                </c:pt>
                <c:pt idx="172">
                  <c:v>89.927951046190302</c:v>
                </c:pt>
                <c:pt idx="173">
                  <c:v>89.667373429353248</c:v>
                </c:pt>
                <c:pt idx="174">
                  <c:v>89.408412404536008</c:v>
                </c:pt>
                <c:pt idx="175">
                  <c:v>87.629140177246583</c:v>
                </c:pt>
                <c:pt idx="176">
                  <c:v>87.39878432280112</c:v>
                </c:pt>
                <c:pt idx="177">
                  <c:v>87.802796193691577</c:v>
                </c:pt>
                <c:pt idx="178">
                  <c:v>89.392552785983682</c:v>
                </c:pt>
                <c:pt idx="179">
                  <c:v>88.185145731516442</c:v>
                </c:pt>
                <c:pt idx="180">
                  <c:v>88.939311433900158</c:v>
                </c:pt>
                <c:pt idx="181">
                  <c:v>89.725928093987008</c:v>
                </c:pt>
                <c:pt idx="182">
                  <c:v>90.463264222606469</c:v>
                </c:pt>
                <c:pt idx="183">
                  <c:v>90.490780320459635</c:v>
                </c:pt>
                <c:pt idx="184">
                  <c:v>90.234712144519975</c:v>
                </c:pt>
                <c:pt idx="185">
                  <c:v>90.221047687762962</c:v>
                </c:pt>
                <c:pt idx="186">
                  <c:v>90.032144656057326</c:v>
                </c:pt>
                <c:pt idx="187">
                  <c:v>90.58832037790819</c:v>
                </c:pt>
                <c:pt idx="188">
                  <c:v>90.41743809303405</c:v>
                </c:pt>
                <c:pt idx="189">
                  <c:v>91.466725431204679</c:v>
                </c:pt>
                <c:pt idx="190">
                  <c:v>92.194174823366083</c:v>
                </c:pt>
                <c:pt idx="191">
                  <c:v>92.710429230706424</c:v>
                </c:pt>
                <c:pt idx="192">
                  <c:v>92.563047088773061</c:v>
                </c:pt>
                <c:pt idx="193">
                  <c:v>91.697540738118931</c:v>
                </c:pt>
                <c:pt idx="194">
                  <c:v>91.063734565800431</c:v>
                </c:pt>
                <c:pt idx="195">
                  <c:v>90.896970336387312</c:v>
                </c:pt>
                <c:pt idx="196">
                  <c:v>91.483418870904103</c:v>
                </c:pt>
                <c:pt idx="197">
                  <c:v>92.777322106810843</c:v>
                </c:pt>
                <c:pt idx="198">
                  <c:v>93.196734143784866</c:v>
                </c:pt>
                <c:pt idx="199">
                  <c:v>94.26863675347488</c:v>
                </c:pt>
                <c:pt idx="200">
                  <c:v>94.752627387451227</c:v>
                </c:pt>
                <c:pt idx="201">
                  <c:v>95.416757422709949</c:v>
                </c:pt>
                <c:pt idx="202">
                  <c:v>94.896027607988401</c:v>
                </c:pt>
                <c:pt idx="203">
                  <c:v>94.049052506908851</c:v>
                </c:pt>
                <c:pt idx="204">
                  <c:v>94.981281566086338</c:v>
                </c:pt>
                <c:pt idx="205">
                  <c:v>96.75352587227907</c:v>
                </c:pt>
                <c:pt idx="206">
                  <c:v>97.965901820112492</c:v>
                </c:pt>
                <c:pt idx="207">
                  <c:v>98.89374055569931</c:v>
                </c:pt>
                <c:pt idx="208">
                  <c:v>98.929237513102962</c:v>
                </c:pt>
                <c:pt idx="209">
                  <c:v>99.293685421403055</c:v>
                </c:pt>
                <c:pt idx="210">
                  <c:v>99.205657731734277</c:v>
                </c:pt>
                <c:pt idx="211">
                  <c:v>99.357328096709693</c:v>
                </c:pt>
                <c:pt idx="212">
                  <c:v>100.14884558313032</c:v>
                </c:pt>
                <c:pt idx="213">
                  <c:v>100.08795962263643</c:v>
                </c:pt>
                <c:pt idx="214">
                  <c:v>100.96485018446171</c:v>
                </c:pt>
                <c:pt idx="215">
                  <c:v>101.18637434145151</c:v>
                </c:pt>
                <c:pt idx="216">
                  <c:v>101.83204119416807</c:v>
                </c:pt>
                <c:pt idx="217">
                  <c:v>102.54320554882453</c:v>
                </c:pt>
                <c:pt idx="218">
                  <c:v>102.60764801176205</c:v>
                </c:pt>
                <c:pt idx="219">
                  <c:v>101.49841063479322</c:v>
                </c:pt>
                <c:pt idx="220">
                  <c:v>100.01407285895156</c:v>
                </c:pt>
                <c:pt idx="221">
                  <c:v>100.45213526280688</c:v>
                </c:pt>
                <c:pt idx="222">
                  <c:v>100.54424697442047</c:v>
                </c:pt>
                <c:pt idx="223">
                  <c:v>100.01551928339035</c:v>
                </c:pt>
                <c:pt idx="224">
                  <c:v>100.11617340757184</c:v>
                </c:pt>
                <c:pt idx="225">
                  <c:v>98.650605115918211</c:v>
                </c:pt>
                <c:pt idx="226">
                  <c:v>101.31279183740152</c:v>
                </c:pt>
                <c:pt idx="227">
                  <c:v>100.00168465905227</c:v>
                </c:pt>
                <c:pt idx="228">
                  <c:v>100.0642042283241</c:v>
                </c:pt>
                <c:pt idx="229">
                  <c:v>100.81745102577024</c:v>
                </c:pt>
                <c:pt idx="230">
                  <c:v>100.73408592782177</c:v>
                </c:pt>
                <c:pt idx="231">
                  <c:v>100.44806825762015</c:v>
                </c:pt>
                <c:pt idx="232">
                  <c:v>101.5700001361341</c:v>
                </c:pt>
                <c:pt idx="233">
                  <c:v>101.74853996215475</c:v>
                </c:pt>
                <c:pt idx="234">
                  <c:v>102.29646255632549</c:v>
                </c:pt>
                <c:pt idx="235">
                  <c:v>103.07234164204911</c:v>
                </c:pt>
                <c:pt idx="236">
                  <c:v>102.69097907619425</c:v>
                </c:pt>
                <c:pt idx="237">
                  <c:v>101.98825503355707</c:v>
                </c:pt>
                <c:pt idx="238">
                  <c:v>100.12794900417934</c:v>
                </c:pt>
                <c:pt idx="239">
                  <c:v>100.63920048463731</c:v>
                </c:pt>
                <c:pt idx="240">
                  <c:v>101.62363695767596</c:v>
                </c:pt>
                <c:pt idx="241">
                  <c:v>101.17616428658948</c:v>
                </c:pt>
                <c:pt idx="242">
                  <c:v>100.60259743795694</c:v>
                </c:pt>
                <c:pt idx="243">
                  <c:v>98.865526770763879</c:v>
                </c:pt>
                <c:pt idx="244">
                  <c:v>97.242638550444511</c:v>
                </c:pt>
                <c:pt idx="245">
                  <c:v>97.178485372394761</c:v>
                </c:pt>
                <c:pt idx="246">
                  <c:v>96.311923982738222</c:v>
                </c:pt>
                <c:pt idx="247">
                  <c:v>95.991464394135363</c:v>
                </c:pt>
                <c:pt idx="248">
                  <c:v>97.722000626216712</c:v>
                </c:pt>
              </c:numCache>
            </c:numRef>
          </c:val>
          <c:smooth val="0"/>
          <c:extLst>
            <c:ext xmlns:c16="http://schemas.microsoft.com/office/drawing/2014/chart" uri="{C3380CC4-5D6E-409C-BE32-E72D297353CC}">
              <c16:uniqueId val="{00000001-EA12-442D-8F36-0A19E357A860}"/>
            </c:ext>
          </c:extLst>
        </c:ser>
        <c:dLbls>
          <c:showLegendKey val="0"/>
          <c:showVal val="0"/>
          <c:showCatName val="0"/>
          <c:showSerName val="0"/>
          <c:showPercent val="0"/>
          <c:showBubbleSize val="0"/>
        </c:dLbls>
        <c:smooth val="0"/>
        <c:axId val="507365816"/>
        <c:axId val="507366992"/>
      </c:lineChart>
      <c:dateAx>
        <c:axId val="50736581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7366992"/>
        <c:crosses val="autoZero"/>
        <c:auto val="0"/>
        <c:lblOffset val="100"/>
        <c:baseTimeUnit val="days"/>
      </c:dateAx>
      <c:valAx>
        <c:axId val="507366992"/>
        <c:scaling>
          <c:orientation val="minMax"/>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7365816"/>
        <c:crosses val="autoZero"/>
        <c:crossBetween val="between"/>
      </c:valAx>
      <c:spPr>
        <a:noFill/>
        <a:ln>
          <a:noFill/>
        </a:ln>
        <a:effectLst/>
      </c:spPr>
    </c:plotArea>
    <c:legend>
      <c:legendPos val="b"/>
      <c:layout/>
      <c:overlay val="0"/>
      <c:spPr>
        <a:noFill/>
        <a:ln w="19050">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'59'!$B$3</c:f>
              <c:strCache>
                <c:ptCount val="1"/>
                <c:pt idx="0">
                  <c:v>Equity</c:v>
                </c:pt>
              </c:strCache>
            </c:strRef>
          </c:tx>
          <c:spPr>
            <a:solidFill>
              <a:schemeClr val="accent1"/>
            </a:solidFill>
            <a:ln>
              <a:noFill/>
            </a:ln>
            <a:effectLst/>
          </c:spPr>
          <c:invertIfNegative val="0"/>
          <c:cat>
            <c:strRef>
              <c:f>'59'!$A$10:$A$21</c:f>
              <c:strCache>
                <c:ptCount val="12"/>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strCache>
            </c:strRef>
          </c:cat>
          <c:val>
            <c:numRef>
              <c:f>'59'!$B$10:$B$21</c:f>
              <c:numCache>
                <c:formatCode>#,##0;\-#,##0;0</c:formatCode>
                <c:ptCount val="12"/>
                <c:pt idx="0">
                  <c:v>5865.5</c:v>
                </c:pt>
                <c:pt idx="1">
                  <c:v>28950.75</c:v>
                </c:pt>
                <c:pt idx="2">
                  <c:v>24206.560000000001</c:v>
                </c:pt>
                <c:pt idx="3">
                  <c:v>18577.23</c:v>
                </c:pt>
                <c:pt idx="4">
                  <c:v>28180.59</c:v>
                </c:pt>
                <c:pt idx="5">
                  <c:v>22719.279999999999</c:v>
                </c:pt>
                <c:pt idx="6" formatCode="#,##0">
                  <c:v>22371.17</c:v>
                </c:pt>
                <c:pt idx="7" formatCode="#,##0">
                  <c:v>37798.97</c:v>
                </c:pt>
                <c:pt idx="8" formatCode="#,##0">
                  <c:v>22050.81</c:v>
                </c:pt>
                <c:pt idx="9" formatCode="#,##0">
                  <c:v>4712.38</c:v>
                </c:pt>
                <c:pt idx="10" formatCode="#,##0">
                  <c:v>-1120.78</c:v>
                </c:pt>
                <c:pt idx="11" formatCode="#,##0">
                  <c:v>18601.740000000002</c:v>
                </c:pt>
              </c:numCache>
            </c:numRef>
          </c:val>
          <c:extLst>
            <c:ext xmlns:c16="http://schemas.microsoft.com/office/drawing/2014/chart" uri="{C3380CC4-5D6E-409C-BE32-E72D297353CC}">
              <c16:uniqueId val="{00000000-AEF7-4E81-AFC5-CA14CF41D1B6}"/>
            </c:ext>
          </c:extLst>
        </c:ser>
        <c:ser>
          <c:idx val="1"/>
          <c:order val="1"/>
          <c:tx>
            <c:strRef>
              <c:f>'59'!$C$3</c:f>
              <c:strCache>
                <c:ptCount val="1"/>
                <c:pt idx="0">
                  <c:v>Debt</c:v>
                </c:pt>
              </c:strCache>
            </c:strRef>
          </c:tx>
          <c:spPr>
            <a:solidFill>
              <a:schemeClr val="accent2"/>
            </a:solidFill>
            <a:ln>
              <a:noFill/>
            </a:ln>
            <a:effectLst/>
          </c:spPr>
          <c:invertIfNegative val="0"/>
          <c:cat>
            <c:strRef>
              <c:f>'59'!$A$10:$A$21</c:f>
              <c:strCache>
                <c:ptCount val="12"/>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strCache>
            </c:strRef>
          </c:cat>
          <c:val>
            <c:numRef>
              <c:f>'59'!$C$10:$C$21</c:f>
              <c:numCache>
                <c:formatCode>#,##0;\-#,##0;0</c:formatCode>
                <c:ptCount val="12"/>
                <c:pt idx="0">
                  <c:v>1864.87</c:v>
                </c:pt>
                <c:pt idx="1">
                  <c:v>14041.26</c:v>
                </c:pt>
                <c:pt idx="2">
                  <c:v>1962.7</c:v>
                </c:pt>
                <c:pt idx="3">
                  <c:v>3467.03</c:v>
                </c:pt>
                <c:pt idx="4">
                  <c:v>5596.85</c:v>
                </c:pt>
                <c:pt idx="5">
                  <c:v>-5184.12</c:v>
                </c:pt>
                <c:pt idx="6" formatCode="#,##0">
                  <c:v>6825.13</c:v>
                </c:pt>
                <c:pt idx="7" formatCode="#,##0">
                  <c:v>-17269.25</c:v>
                </c:pt>
                <c:pt idx="8" formatCode="#,##0">
                  <c:v>-8681.41</c:v>
                </c:pt>
                <c:pt idx="9" formatCode="#,##0">
                  <c:v>4459.8500000000004</c:v>
                </c:pt>
                <c:pt idx="10" formatCode="#,##0">
                  <c:v>5760.24</c:v>
                </c:pt>
                <c:pt idx="11" formatCode="#,##0">
                  <c:v>-20384.990000000002</c:v>
                </c:pt>
              </c:numCache>
            </c:numRef>
          </c:val>
          <c:extLst>
            <c:ext xmlns:c16="http://schemas.microsoft.com/office/drawing/2014/chart" uri="{C3380CC4-5D6E-409C-BE32-E72D297353CC}">
              <c16:uniqueId val="{00000001-AEF7-4E81-AFC5-CA14CF41D1B6}"/>
            </c:ext>
          </c:extLst>
        </c:ser>
        <c:dLbls>
          <c:showLegendKey val="0"/>
          <c:showVal val="0"/>
          <c:showCatName val="0"/>
          <c:showSerName val="0"/>
          <c:showPercent val="0"/>
          <c:showBubbleSize val="0"/>
        </c:dLbls>
        <c:gapWidth val="150"/>
        <c:axId val="428480864"/>
        <c:axId val="428481256"/>
      </c:barChart>
      <c:lineChart>
        <c:grouping val="standard"/>
        <c:varyColors val="0"/>
        <c:ser>
          <c:idx val="2"/>
          <c:order val="2"/>
          <c:tx>
            <c:strRef>
              <c:f>'59'!$D$3</c:f>
              <c:strCache>
                <c:ptCount val="1"/>
                <c:pt idx="0">
                  <c:v>Total</c:v>
                </c:pt>
              </c:strCache>
            </c:strRef>
          </c:tx>
          <c:spPr>
            <a:ln w="28575" cap="rnd">
              <a:solidFill>
                <a:schemeClr val="accent3"/>
              </a:solidFill>
              <a:round/>
            </a:ln>
            <a:effectLst/>
          </c:spPr>
          <c:marker>
            <c:symbol val="none"/>
          </c:marker>
          <c:cat>
            <c:strRef>
              <c:f>'59'!$A$10:$A$21</c:f>
              <c:strCache>
                <c:ptCount val="12"/>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strCache>
            </c:strRef>
          </c:cat>
          <c:val>
            <c:numRef>
              <c:f>'59'!$D$10:$D$21</c:f>
              <c:numCache>
                <c:formatCode>#,##0;\-#,##0;0</c:formatCode>
                <c:ptCount val="12"/>
                <c:pt idx="0">
                  <c:v>7730.37</c:v>
                </c:pt>
                <c:pt idx="1">
                  <c:v>42992.01</c:v>
                </c:pt>
                <c:pt idx="2">
                  <c:v>26169.26</c:v>
                </c:pt>
                <c:pt idx="3">
                  <c:v>22044.26</c:v>
                </c:pt>
                <c:pt idx="4">
                  <c:v>33777.440000000002</c:v>
                </c:pt>
                <c:pt idx="5">
                  <c:v>17535.16</c:v>
                </c:pt>
                <c:pt idx="6" formatCode="#,##0">
                  <c:v>29196.3</c:v>
                </c:pt>
                <c:pt idx="7" formatCode="#,##0">
                  <c:v>20529.72</c:v>
                </c:pt>
                <c:pt idx="8" formatCode="#,##0">
                  <c:v>13369.400000000001</c:v>
                </c:pt>
                <c:pt idx="9" formatCode="#,##0">
                  <c:v>9172.23</c:v>
                </c:pt>
                <c:pt idx="10" formatCode="#,##0">
                  <c:v>4639.46</c:v>
                </c:pt>
                <c:pt idx="11" formatCode="#,##0">
                  <c:v>-1783.25</c:v>
                </c:pt>
              </c:numCache>
            </c:numRef>
          </c:val>
          <c:smooth val="0"/>
          <c:extLst>
            <c:ext xmlns:c16="http://schemas.microsoft.com/office/drawing/2014/chart" uri="{C3380CC4-5D6E-409C-BE32-E72D297353CC}">
              <c16:uniqueId val="{00000002-AEF7-4E81-AFC5-CA14CF41D1B6}"/>
            </c:ext>
          </c:extLst>
        </c:ser>
        <c:dLbls>
          <c:showLegendKey val="0"/>
          <c:showVal val="0"/>
          <c:showCatName val="0"/>
          <c:showSerName val="0"/>
          <c:showPercent val="0"/>
          <c:showBubbleSize val="0"/>
        </c:dLbls>
        <c:marker val="1"/>
        <c:smooth val="0"/>
        <c:axId val="428480864"/>
        <c:axId val="428481256"/>
      </c:lineChart>
      <c:catAx>
        <c:axId val="4284808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8481256"/>
        <c:crosses val="autoZero"/>
        <c:auto val="1"/>
        <c:lblAlgn val="ctr"/>
        <c:lblOffset val="100"/>
        <c:noMultiLvlLbl val="0"/>
      </c:catAx>
      <c:valAx>
        <c:axId val="428481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8480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1"/>
          <c:tx>
            <c:strRef>
              <c:f>PM!$C$3</c:f>
              <c:strCache>
                <c:ptCount val="1"/>
                <c:pt idx="0">
                  <c:v>AUM (Rs. Crore) (RHS)</c:v>
                </c:pt>
              </c:strCache>
            </c:strRef>
          </c:tx>
          <c:spPr>
            <a:solidFill>
              <a:schemeClr val="accent2"/>
            </a:solidFill>
            <a:ln>
              <a:noFill/>
            </a:ln>
            <a:effectLst/>
          </c:spPr>
          <c:cat>
            <c:numRef>
              <c:f>PM!$A$4:$A$19</c:f>
              <c:numCache>
                <c:formatCode>[$-409]mmm\-yy;@</c:formatCode>
                <c:ptCount val="16"/>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numCache>
            </c:numRef>
          </c:cat>
          <c:val>
            <c:numRef>
              <c:f>PM!$C$4:$C$19</c:f>
              <c:numCache>
                <c:formatCode>General</c:formatCode>
                <c:ptCount val="16"/>
                <c:pt idx="0">
                  <c:v>2155539</c:v>
                </c:pt>
                <c:pt idx="1">
                  <c:v>2177014</c:v>
                </c:pt>
                <c:pt idx="2">
                  <c:v>2213556</c:v>
                </c:pt>
                <c:pt idx="3" formatCode="0">
                  <c:v>2248475</c:v>
                </c:pt>
                <c:pt idx="4">
                  <c:v>2273725</c:v>
                </c:pt>
                <c:pt idx="5">
                  <c:v>2294369</c:v>
                </c:pt>
                <c:pt idx="6">
                  <c:v>2354773</c:v>
                </c:pt>
                <c:pt idx="7">
                  <c:v>2369839</c:v>
                </c:pt>
                <c:pt idx="8">
                  <c:v>2376961</c:v>
                </c:pt>
                <c:pt idx="9">
                  <c:v>2419269</c:v>
                </c:pt>
                <c:pt idx="10">
                  <c:v>2430865</c:v>
                </c:pt>
                <c:pt idx="11">
                  <c:v>2429941</c:v>
                </c:pt>
                <c:pt idx="12" formatCode="0">
                  <c:v>2481175</c:v>
                </c:pt>
                <c:pt idx="13">
                  <c:v>2541514</c:v>
                </c:pt>
                <c:pt idx="14" formatCode="0">
                  <c:v>2562924.58684</c:v>
                </c:pt>
                <c:pt idx="15" formatCode="0">
                  <c:v>2580391.9056599992</c:v>
                </c:pt>
              </c:numCache>
            </c:numRef>
          </c:val>
          <c:extLst>
            <c:ext xmlns:c16="http://schemas.microsoft.com/office/drawing/2014/chart" uri="{C3380CC4-5D6E-409C-BE32-E72D297353CC}">
              <c16:uniqueId val="{00000000-0F10-428A-92F1-E604083092BB}"/>
            </c:ext>
          </c:extLst>
        </c:ser>
        <c:dLbls>
          <c:showLegendKey val="0"/>
          <c:showVal val="0"/>
          <c:showCatName val="0"/>
          <c:showSerName val="0"/>
          <c:showPercent val="0"/>
          <c:showBubbleSize val="0"/>
        </c:dLbls>
        <c:axId val="77013080"/>
        <c:axId val="77013864"/>
      </c:areaChart>
      <c:lineChart>
        <c:grouping val="standard"/>
        <c:varyColors val="0"/>
        <c:ser>
          <c:idx val="0"/>
          <c:order val="0"/>
          <c:tx>
            <c:strRef>
              <c:f>PM!$B$3</c:f>
              <c:strCache>
                <c:ptCount val="1"/>
                <c:pt idx="0">
                  <c:v>No. of Clients </c:v>
                </c:pt>
              </c:strCache>
            </c:strRef>
          </c:tx>
          <c:spPr>
            <a:ln w="28575" cap="rnd">
              <a:solidFill>
                <a:schemeClr val="accent1"/>
              </a:solidFill>
              <a:round/>
            </a:ln>
            <a:effectLst/>
          </c:spPr>
          <c:marker>
            <c:symbol val="none"/>
          </c:marker>
          <c:cat>
            <c:numRef>
              <c:f>PM!$A$4:$A$19</c:f>
              <c:numCache>
                <c:formatCode>[$-409]mmm\-yy;@</c:formatCode>
                <c:ptCount val="16"/>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numCache>
            </c:numRef>
          </c:cat>
          <c:val>
            <c:numRef>
              <c:f>PM!$B$4:$B$19</c:f>
              <c:numCache>
                <c:formatCode>General</c:formatCode>
                <c:ptCount val="16"/>
                <c:pt idx="0">
                  <c:v>126420</c:v>
                </c:pt>
                <c:pt idx="1">
                  <c:v>129665</c:v>
                </c:pt>
                <c:pt idx="2">
                  <c:v>130526</c:v>
                </c:pt>
                <c:pt idx="3">
                  <c:v>131014</c:v>
                </c:pt>
                <c:pt idx="4">
                  <c:v>129728</c:v>
                </c:pt>
                <c:pt idx="5">
                  <c:v>133205</c:v>
                </c:pt>
                <c:pt idx="6">
                  <c:v>134682</c:v>
                </c:pt>
                <c:pt idx="7">
                  <c:v>133995</c:v>
                </c:pt>
                <c:pt idx="8">
                  <c:v>137858</c:v>
                </c:pt>
                <c:pt idx="9">
                  <c:v>139949</c:v>
                </c:pt>
                <c:pt idx="10">
                  <c:v>140720</c:v>
                </c:pt>
                <c:pt idx="11">
                  <c:v>141554</c:v>
                </c:pt>
                <c:pt idx="12" formatCode="0">
                  <c:v>143579</c:v>
                </c:pt>
                <c:pt idx="13">
                  <c:v>145160</c:v>
                </c:pt>
                <c:pt idx="14">
                  <c:v>124643</c:v>
                </c:pt>
                <c:pt idx="15">
                  <c:v>138387</c:v>
                </c:pt>
              </c:numCache>
            </c:numRef>
          </c:val>
          <c:smooth val="0"/>
          <c:extLst>
            <c:ext xmlns:c16="http://schemas.microsoft.com/office/drawing/2014/chart" uri="{C3380CC4-5D6E-409C-BE32-E72D297353CC}">
              <c16:uniqueId val="{00000001-0F10-428A-92F1-E604083092BB}"/>
            </c:ext>
          </c:extLst>
        </c:ser>
        <c:dLbls>
          <c:showLegendKey val="0"/>
          <c:showVal val="0"/>
          <c:showCatName val="0"/>
          <c:showSerName val="0"/>
          <c:showPercent val="0"/>
          <c:showBubbleSize val="0"/>
        </c:dLbls>
        <c:marker val="1"/>
        <c:smooth val="0"/>
        <c:axId val="428482040"/>
        <c:axId val="428482432"/>
      </c:lineChart>
      <c:dateAx>
        <c:axId val="4284820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8482432"/>
        <c:crosses val="autoZero"/>
        <c:auto val="1"/>
        <c:lblOffset val="100"/>
        <c:baseTimeUnit val="months"/>
      </c:dateAx>
      <c:valAx>
        <c:axId val="42848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8482040"/>
        <c:crosses val="autoZero"/>
        <c:crossBetween val="between"/>
      </c:valAx>
      <c:valAx>
        <c:axId val="770138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013080"/>
        <c:crosses val="max"/>
        <c:crossBetween val="between"/>
      </c:valAx>
      <c:dateAx>
        <c:axId val="77013080"/>
        <c:scaling>
          <c:orientation val="minMax"/>
        </c:scaling>
        <c:delete val="1"/>
        <c:axPos val="b"/>
        <c:numFmt formatCode="[$-409]mmm\-yy;@" sourceLinked="1"/>
        <c:majorTickMark val="out"/>
        <c:minorTickMark val="none"/>
        <c:tickLblPos val="nextTo"/>
        <c:crossAx val="77013864"/>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Sheet2!$C$1</c:f>
              <c:strCache>
                <c:ptCount val="1"/>
                <c:pt idx="0">
                  <c:v>Value of Open Offeres (RHS)</c:v>
                </c:pt>
              </c:strCache>
            </c:strRef>
          </c:tx>
          <c:spPr>
            <a:solidFill>
              <a:schemeClr val="accent2"/>
            </a:solidFill>
            <a:ln>
              <a:noFill/>
            </a:ln>
            <a:effectLst/>
          </c:spPr>
          <c:invertIfNegative val="0"/>
          <c:cat>
            <c:numRef>
              <c:f>Sheet2!$A$2:$A$15</c:f>
              <c:numCache>
                <c:formatCode>mmm\-yy</c:formatCode>
                <c:ptCount val="14"/>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pt idx="13">
                  <c:v>44805</c:v>
                </c:pt>
              </c:numCache>
            </c:numRef>
          </c:cat>
          <c:val>
            <c:numRef>
              <c:f>Sheet2!$C$2:$C$15</c:f>
              <c:numCache>
                <c:formatCode>General</c:formatCode>
                <c:ptCount val="14"/>
                <c:pt idx="0">
                  <c:v>2081.96</c:v>
                </c:pt>
                <c:pt idx="1">
                  <c:v>6</c:v>
                </c:pt>
                <c:pt idx="2">
                  <c:v>3316.25</c:v>
                </c:pt>
                <c:pt idx="3">
                  <c:v>111.37</c:v>
                </c:pt>
                <c:pt idx="4">
                  <c:v>6.19</c:v>
                </c:pt>
                <c:pt idx="5">
                  <c:v>1987.83</c:v>
                </c:pt>
                <c:pt idx="6">
                  <c:v>193.64</c:v>
                </c:pt>
                <c:pt idx="7">
                  <c:v>299.51</c:v>
                </c:pt>
                <c:pt idx="8">
                  <c:v>0.94</c:v>
                </c:pt>
                <c:pt idx="9">
                  <c:v>163.57000000000002</c:v>
                </c:pt>
                <c:pt idx="10">
                  <c:v>2589.04</c:v>
                </c:pt>
                <c:pt idx="11">
                  <c:v>37.270000000000003</c:v>
                </c:pt>
                <c:pt idx="12">
                  <c:v>93.11</c:v>
                </c:pt>
                <c:pt idx="13">
                  <c:v>32688.66</c:v>
                </c:pt>
              </c:numCache>
            </c:numRef>
          </c:val>
          <c:extLst>
            <c:ext xmlns:c16="http://schemas.microsoft.com/office/drawing/2014/chart" uri="{C3380CC4-5D6E-409C-BE32-E72D297353CC}">
              <c16:uniqueId val="{00000000-EF57-4658-AEB2-C65350CB0273}"/>
            </c:ext>
          </c:extLst>
        </c:ser>
        <c:dLbls>
          <c:showLegendKey val="0"/>
          <c:showVal val="0"/>
          <c:showCatName val="0"/>
          <c:showSerName val="0"/>
          <c:showPercent val="0"/>
          <c:showBubbleSize val="0"/>
        </c:dLbls>
        <c:gapWidth val="150"/>
        <c:axId val="431803992"/>
        <c:axId val="431803600"/>
      </c:barChart>
      <c:lineChart>
        <c:grouping val="standard"/>
        <c:varyColors val="0"/>
        <c:ser>
          <c:idx val="0"/>
          <c:order val="0"/>
          <c:tx>
            <c:strRef>
              <c:f>Sheet2!$B$1</c:f>
              <c:strCache>
                <c:ptCount val="1"/>
                <c:pt idx="0">
                  <c:v>No. of Open Offeres (LHS)</c:v>
                </c:pt>
              </c:strCache>
            </c:strRef>
          </c:tx>
          <c:spPr>
            <a:ln w="28575" cap="rnd">
              <a:solidFill>
                <a:schemeClr val="accent1"/>
              </a:solidFill>
              <a:round/>
            </a:ln>
            <a:effectLst/>
          </c:spPr>
          <c:marker>
            <c:symbol val="none"/>
          </c:marker>
          <c:cat>
            <c:numRef>
              <c:f>Sheet2!$A$2:$A$15</c:f>
              <c:numCache>
                <c:formatCode>mmm\-yy</c:formatCode>
                <c:ptCount val="14"/>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pt idx="13">
                  <c:v>44805</c:v>
                </c:pt>
              </c:numCache>
            </c:numRef>
          </c:cat>
          <c:val>
            <c:numRef>
              <c:f>Sheet2!$B$2:$B$15</c:f>
              <c:numCache>
                <c:formatCode>General</c:formatCode>
                <c:ptCount val="14"/>
                <c:pt idx="0">
                  <c:v>8</c:v>
                </c:pt>
                <c:pt idx="1">
                  <c:v>3</c:v>
                </c:pt>
                <c:pt idx="2">
                  <c:v>7</c:v>
                </c:pt>
                <c:pt idx="3">
                  <c:v>8</c:v>
                </c:pt>
                <c:pt idx="4">
                  <c:v>5</c:v>
                </c:pt>
                <c:pt idx="5">
                  <c:v>7</c:v>
                </c:pt>
                <c:pt idx="6">
                  <c:v>11</c:v>
                </c:pt>
                <c:pt idx="7">
                  <c:v>2</c:v>
                </c:pt>
                <c:pt idx="8">
                  <c:v>2</c:v>
                </c:pt>
                <c:pt idx="9">
                  <c:v>5</c:v>
                </c:pt>
                <c:pt idx="10">
                  <c:v>14</c:v>
                </c:pt>
                <c:pt idx="11">
                  <c:v>6</c:v>
                </c:pt>
                <c:pt idx="12">
                  <c:v>6</c:v>
                </c:pt>
                <c:pt idx="13">
                  <c:v>5</c:v>
                </c:pt>
              </c:numCache>
            </c:numRef>
          </c:val>
          <c:smooth val="0"/>
          <c:extLst>
            <c:ext xmlns:c16="http://schemas.microsoft.com/office/drawing/2014/chart" uri="{C3380CC4-5D6E-409C-BE32-E72D297353CC}">
              <c16:uniqueId val="{00000001-EF57-4658-AEB2-C65350CB0273}"/>
            </c:ext>
          </c:extLst>
        </c:ser>
        <c:dLbls>
          <c:showLegendKey val="0"/>
          <c:showVal val="0"/>
          <c:showCatName val="0"/>
          <c:showSerName val="0"/>
          <c:showPercent val="0"/>
          <c:showBubbleSize val="0"/>
        </c:dLbls>
        <c:marker val="1"/>
        <c:smooth val="0"/>
        <c:axId val="77012688"/>
        <c:axId val="77013472"/>
      </c:lineChart>
      <c:dateAx>
        <c:axId val="770126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13472"/>
        <c:crosses val="autoZero"/>
        <c:auto val="1"/>
        <c:lblOffset val="100"/>
        <c:baseTimeUnit val="months"/>
      </c:dateAx>
      <c:valAx>
        <c:axId val="77013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 of Open Offers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12688"/>
        <c:crosses val="autoZero"/>
        <c:crossBetween val="between"/>
      </c:valAx>
      <c:valAx>
        <c:axId val="43180360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Value of Open Offeres (₹</a:t>
                </a:r>
                <a:r>
                  <a:rPr lang="en-IN" baseline="0"/>
                  <a:t> </a:t>
                </a:r>
                <a:r>
                  <a:rPr lang="en-IN"/>
                  <a:t>Crore)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803992"/>
        <c:crosses val="max"/>
        <c:crossBetween val="between"/>
      </c:valAx>
      <c:dateAx>
        <c:axId val="431803992"/>
        <c:scaling>
          <c:orientation val="minMax"/>
        </c:scaling>
        <c:delete val="1"/>
        <c:axPos val="b"/>
        <c:numFmt formatCode="mmm\-yy" sourceLinked="1"/>
        <c:majorTickMark val="out"/>
        <c:minorTickMark val="none"/>
        <c:tickLblPos val="nextTo"/>
        <c:crossAx val="431803600"/>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357995188878085E-2"/>
          <c:y val="5.7646352199705445E-2"/>
          <c:w val="0.90752088617873017"/>
          <c:h val="0.7689374632587329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193"/>
            <c:marker>
              <c:symbol val="none"/>
            </c:marker>
            <c:bubble3D val="0"/>
            <c:extLst>
              <c:ext xmlns:c16="http://schemas.microsoft.com/office/drawing/2014/chart" uri="{C3380CC4-5D6E-409C-BE32-E72D297353CC}">
                <c16:uniqueId val="{00000000-97A9-CC4B-9EA8-024B7EC4BD8F}"/>
              </c:ext>
            </c:extLst>
          </c:dPt>
          <c:cat>
            <c:numRef>
              <c:f>Index_Chart!$A$91:$A$348</c:f>
              <c:numCache>
                <c:formatCode>d\-mmm\-yy</c:formatCode>
                <c:ptCount val="258"/>
                <c:pt idx="0">
                  <c:v>44470</c:v>
                </c:pt>
                <c:pt idx="1">
                  <c:v>44473</c:v>
                </c:pt>
                <c:pt idx="2">
                  <c:v>44474</c:v>
                </c:pt>
                <c:pt idx="3">
                  <c:v>44475</c:v>
                </c:pt>
                <c:pt idx="4">
                  <c:v>44476</c:v>
                </c:pt>
                <c:pt idx="5">
                  <c:v>44477</c:v>
                </c:pt>
                <c:pt idx="6">
                  <c:v>44480</c:v>
                </c:pt>
                <c:pt idx="7">
                  <c:v>44481</c:v>
                </c:pt>
                <c:pt idx="8">
                  <c:v>44482</c:v>
                </c:pt>
                <c:pt idx="9">
                  <c:v>44483</c:v>
                </c:pt>
                <c:pt idx="10">
                  <c:v>44484</c:v>
                </c:pt>
                <c:pt idx="11">
                  <c:v>44487</c:v>
                </c:pt>
                <c:pt idx="12">
                  <c:v>44488</c:v>
                </c:pt>
                <c:pt idx="13">
                  <c:v>44489</c:v>
                </c:pt>
                <c:pt idx="14">
                  <c:v>44490</c:v>
                </c:pt>
                <c:pt idx="15">
                  <c:v>44491</c:v>
                </c:pt>
                <c:pt idx="16">
                  <c:v>44494</c:v>
                </c:pt>
                <c:pt idx="17">
                  <c:v>44495</c:v>
                </c:pt>
                <c:pt idx="18">
                  <c:v>44496</c:v>
                </c:pt>
                <c:pt idx="19">
                  <c:v>44497</c:v>
                </c:pt>
                <c:pt idx="20">
                  <c:v>44498</c:v>
                </c:pt>
                <c:pt idx="21">
                  <c:v>44501</c:v>
                </c:pt>
                <c:pt idx="22">
                  <c:v>44502</c:v>
                </c:pt>
                <c:pt idx="23">
                  <c:v>44503</c:v>
                </c:pt>
                <c:pt idx="24">
                  <c:v>44504</c:v>
                </c:pt>
                <c:pt idx="25">
                  <c:v>44505</c:v>
                </c:pt>
                <c:pt idx="26">
                  <c:v>44508</c:v>
                </c:pt>
                <c:pt idx="27">
                  <c:v>44509</c:v>
                </c:pt>
                <c:pt idx="28">
                  <c:v>44510</c:v>
                </c:pt>
                <c:pt idx="29">
                  <c:v>44511</c:v>
                </c:pt>
                <c:pt idx="30">
                  <c:v>44512</c:v>
                </c:pt>
                <c:pt idx="31">
                  <c:v>44515</c:v>
                </c:pt>
                <c:pt idx="32">
                  <c:v>44516</c:v>
                </c:pt>
                <c:pt idx="33">
                  <c:v>44517</c:v>
                </c:pt>
                <c:pt idx="34">
                  <c:v>44518</c:v>
                </c:pt>
                <c:pt idx="35">
                  <c:v>44519</c:v>
                </c:pt>
                <c:pt idx="36">
                  <c:v>44522</c:v>
                </c:pt>
                <c:pt idx="37">
                  <c:v>44523</c:v>
                </c:pt>
                <c:pt idx="38">
                  <c:v>44524</c:v>
                </c:pt>
                <c:pt idx="39">
                  <c:v>44525</c:v>
                </c:pt>
                <c:pt idx="40">
                  <c:v>44526</c:v>
                </c:pt>
                <c:pt idx="41">
                  <c:v>44529</c:v>
                </c:pt>
                <c:pt idx="42">
                  <c:v>44530</c:v>
                </c:pt>
                <c:pt idx="43">
                  <c:v>44531</c:v>
                </c:pt>
                <c:pt idx="44">
                  <c:v>44532</c:v>
                </c:pt>
                <c:pt idx="45">
                  <c:v>44533</c:v>
                </c:pt>
                <c:pt idx="46">
                  <c:v>44536</c:v>
                </c:pt>
                <c:pt idx="47">
                  <c:v>44537</c:v>
                </c:pt>
                <c:pt idx="48">
                  <c:v>44538</c:v>
                </c:pt>
                <c:pt idx="49">
                  <c:v>44539</c:v>
                </c:pt>
                <c:pt idx="50">
                  <c:v>44540</c:v>
                </c:pt>
                <c:pt idx="51">
                  <c:v>44543</c:v>
                </c:pt>
                <c:pt idx="52">
                  <c:v>44544</c:v>
                </c:pt>
                <c:pt idx="53">
                  <c:v>44545</c:v>
                </c:pt>
                <c:pt idx="54">
                  <c:v>44546</c:v>
                </c:pt>
                <c:pt idx="55">
                  <c:v>44547</c:v>
                </c:pt>
                <c:pt idx="56">
                  <c:v>44550</c:v>
                </c:pt>
                <c:pt idx="57">
                  <c:v>44551</c:v>
                </c:pt>
                <c:pt idx="58">
                  <c:v>44552</c:v>
                </c:pt>
                <c:pt idx="59">
                  <c:v>44553</c:v>
                </c:pt>
                <c:pt idx="60">
                  <c:v>44554</c:v>
                </c:pt>
                <c:pt idx="61">
                  <c:v>44557</c:v>
                </c:pt>
                <c:pt idx="62">
                  <c:v>44558</c:v>
                </c:pt>
                <c:pt idx="63">
                  <c:v>44559</c:v>
                </c:pt>
                <c:pt idx="64">
                  <c:v>44560</c:v>
                </c:pt>
                <c:pt idx="65">
                  <c:v>44561</c:v>
                </c:pt>
                <c:pt idx="66">
                  <c:v>44564</c:v>
                </c:pt>
                <c:pt idx="67">
                  <c:v>44565</c:v>
                </c:pt>
                <c:pt idx="68">
                  <c:v>44566</c:v>
                </c:pt>
                <c:pt idx="69">
                  <c:v>44567</c:v>
                </c:pt>
                <c:pt idx="70">
                  <c:v>44568</c:v>
                </c:pt>
                <c:pt idx="71">
                  <c:v>44571</c:v>
                </c:pt>
                <c:pt idx="72">
                  <c:v>44572</c:v>
                </c:pt>
                <c:pt idx="73">
                  <c:v>44573</c:v>
                </c:pt>
                <c:pt idx="74">
                  <c:v>44574</c:v>
                </c:pt>
                <c:pt idx="75">
                  <c:v>44575</c:v>
                </c:pt>
                <c:pt idx="76">
                  <c:v>44578</c:v>
                </c:pt>
                <c:pt idx="77">
                  <c:v>44579</c:v>
                </c:pt>
                <c:pt idx="78">
                  <c:v>44580</c:v>
                </c:pt>
                <c:pt idx="79">
                  <c:v>44581</c:v>
                </c:pt>
                <c:pt idx="80">
                  <c:v>44582</c:v>
                </c:pt>
                <c:pt idx="81">
                  <c:v>44585</c:v>
                </c:pt>
                <c:pt idx="82">
                  <c:v>44586</c:v>
                </c:pt>
                <c:pt idx="83">
                  <c:v>44588</c:v>
                </c:pt>
                <c:pt idx="84">
                  <c:v>44589</c:v>
                </c:pt>
                <c:pt idx="85">
                  <c:v>44592</c:v>
                </c:pt>
                <c:pt idx="86">
                  <c:v>44593</c:v>
                </c:pt>
                <c:pt idx="87">
                  <c:v>44594</c:v>
                </c:pt>
                <c:pt idx="88">
                  <c:v>44595</c:v>
                </c:pt>
                <c:pt idx="89">
                  <c:v>44596</c:v>
                </c:pt>
                <c:pt idx="90">
                  <c:v>44599</c:v>
                </c:pt>
                <c:pt idx="91">
                  <c:v>44600</c:v>
                </c:pt>
                <c:pt idx="92">
                  <c:v>44601</c:v>
                </c:pt>
                <c:pt idx="93">
                  <c:v>44602</c:v>
                </c:pt>
                <c:pt idx="94">
                  <c:v>44603</c:v>
                </c:pt>
                <c:pt idx="95">
                  <c:v>44606</c:v>
                </c:pt>
                <c:pt idx="96">
                  <c:v>44607</c:v>
                </c:pt>
                <c:pt idx="97">
                  <c:v>44608</c:v>
                </c:pt>
                <c:pt idx="98">
                  <c:v>44609</c:v>
                </c:pt>
                <c:pt idx="99">
                  <c:v>44610</c:v>
                </c:pt>
                <c:pt idx="100">
                  <c:v>44613</c:v>
                </c:pt>
                <c:pt idx="101">
                  <c:v>44614</c:v>
                </c:pt>
                <c:pt idx="102">
                  <c:v>44615</c:v>
                </c:pt>
                <c:pt idx="103">
                  <c:v>44616</c:v>
                </c:pt>
                <c:pt idx="104">
                  <c:v>44617</c:v>
                </c:pt>
                <c:pt idx="105">
                  <c:v>44620</c:v>
                </c:pt>
                <c:pt idx="106">
                  <c:v>44621</c:v>
                </c:pt>
                <c:pt idx="107">
                  <c:v>44622</c:v>
                </c:pt>
                <c:pt idx="108">
                  <c:v>44623</c:v>
                </c:pt>
                <c:pt idx="109">
                  <c:v>44624</c:v>
                </c:pt>
                <c:pt idx="110">
                  <c:v>44627</c:v>
                </c:pt>
                <c:pt idx="111">
                  <c:v>44628</c:v>
                </c:pt>
                <c:pt idx="112">
                  <c:v>44629</c:v>
                </c:pt>
                <c:pt idx="113">
                  <c:v>44630</c:v>
                </c:pt>
                <c:pt idx="114">
                  <c:v>44631</c:v>
                </c:pt>
                <c:pt idx="115">
                  <c:v>44634</c:v>
                </c:pt>
                <c:pt idx="116">
                  <c:v>44635</c:v>
                </c:pt>
                <c:pt idx="117">
                  <c:v>44636</c:v>
                </c:pt>
                <c:pt idx="118">
                  <c:v>44637</c:v>
                </c:pt>
                <c:pt idx="119">
                  <c:v>44638</c:v>
                </c:pt>
                <c:pt idx="120">
                  <c:v>44641</c:v>
                </c:pt>
                <c:pt idx="121">
                  <c:v>44642</c:v>
                </c:pt>
                <c:pt idx="122">
                  <c:v>44643</c:v>
                </c:pt>
                <c:pt idx="123">
                  <c:v>44644</c:v>
                </c:pt>
                <c:pt idx="124">
                  <c:v>44645</c:v>
                </c:pt>
                <c:pt idx="125">
                  <c:v>44648</c:v>
                </c:pt>
                <c:pt idx="126">
                  <c:v>44649</c:v>
                </c:pt>
                <c:pt idx="127">
                  <c:v>44650</c:v>
                </c:pt>
                <c:pt idx="128">
                  <c:v>44651</c:v>
                </c:pt>
                <c:pt idx="129">
                  <c:v>44652</c:v>
                </c:pt>
                <c:pt idx="130">
                  <c:v>44655</c:v>
                </c:pt>
                <c:pt idx="131">
                  <c:v>44656</c:v>
                </c:pt>
                <c:pt idx="132">
                  <c:v>44657</c:v>
                </c:pt>
                <c:pt idx="133">
                  <c:v>44658</c:v>
                </c:pt>
                <c:pt idx="134">
                  <c:v>44659</c:v>
                </c:pt>
                <c:pt idx="135">
                  <c:v>44662</c:v>
                </c:pt>
                <c:pt idx="136">
                  <c:v>44663</c:v>
                </c:pt>
                <c:pt idx="137">
                  <c:v>44664</c:v>
                </c:pt>
                <c:pt idx="138">
                  <c:v>44665</c:v>
                </c:pt>
                <c:pt idx="139">
                  <c:v>44669</c:v>
                </c:pt>
                <c:pt idx="140">
                  <c:v>44670</c:v>
                </c:pt>
                <c:pt idx="141">
                  <c:v>44671</c:v>
                </c:pt>
                <c:pt idx="142">
                  <c:v>44672</c:v>
                </c:pt>
                <c:pt idx="143">
                  <c:v>44673</c:v>
                </c:pt>
                <c:pt idx="144">
                  <c:v>44676</c:v>
                </c:pt>
                <c:pt idx="145">
                  <c:v>44677</c:v>
                </c:pt>
                <c:pt idx="146">
                  <c:v>44678</c:v>
                </c:pt>
                <c:pt idx="147">
                  <c:v>44679</c:v>
                </c:pt>
                <c:pt idx="148">
                  <c:v>44680</c:v>
                </c:pt>
                <c:pt idx="149">
                  <c:v>44683</c:v>
                </c:pt>
                <c:pt idx="150">
                  <c:v>44684</c:v>
                </c:pt>
                <c:pt idx="151">
                  <c:v>44685</c:v>
                </c:pt>
                <c:pt idx="152">
                  <c:v>44686</c:v>
                </c:pt>
                <c:pt idx="153">
                  <c:v>44687</c:v>
                </c:pt>
                <c:pt idx="154">
                  <c:v>44690</c:v>
                </c:pt>
                <c:pt idx="155">
                  <c:v>44691</c:v>
                </c:pt>
                <c:pt idx="156">
                  <c:v>44692</c:v>
                </c:pt>
                <c:pt idx="157">
                  <c:v>44693</c:v>
                </c:pt>
                <c:pt idx="158">
                  <c:v>44694</c:v>
                </c:pt>
                <c:pt idx="159">
                  <c:v>44697</c:v>
                </c:pt>
                <c:pt idx="160">
                  <c:v>44698</c:v>
                </c:pt>
                <c:pt idx="161">
                  <c:v>44699</c:v>
                </c:pt>
                <c:pt idx="162">
                  <c:v>44700</c:v>
                </c:pt>
                <c:pt idx="163">
                  <c:v>44701</c:v>
                </c:pt>
                <c:pt idx="164">
                  <c:v>44704</c:v>
                </c:pt>
                <c:pt idx="165">
                  <c:v>44705</c:v>
                </c:pt>
                <c:pt idx="166">
                  <c:v>44706</c:v>
                </c:pt>
                <c:pt idx="167">
                  <c:v>44707</c:v>
                </c:pt>
                <c:pt idx="168">
                  <c:v>44708</c:v>
                </c:pt>
                <c:pt idx="169">
                  <c:v>44711</c:v>
                </c:pt>
                <c:pt idx="170">
                  <c:v>44712</c:v>
                </c:pt>
                <c:pt idx="171">
                  <c:v>44713</c:v>
                </c:pt>
                <c:pt idx="172">
                  <c:v>44714</c:v>
                </c:pt>
                <c:pt idx="173">
                  <c:v>44715</c:v>
                </c:pt>
                <c:pt idx="174">
                  <c:v>44718</c:v>
                </c:pt>
                <c:pt idx="175">
                  <c:v>44719</c:v>
                </c:pt>
                <c:pt idx="176">
                  <c:v>44720</c:v>
                </c:pt>
                <c:pt idx="177">
                  <c:v>44721</c:v>
                </c:pt>
                <c:pt idx="178">
                  <c:v>44722</c:v>
                </c:pt>
                <c:pt idx="179">
                  <c:v>44725</c:v>
                </c:pt>
                <c:pt idx="180">
                  <c:v>44726</c:v>
                </c:pt>
                <c:pt idx="181">
                  <c:v>44727</c:v>
                </c:pt>
                <c:pt idx="182">
                  <c:v>44728</c:v>
                </c:pt>
                <c:pt idx="183">
                  <c:v>44729</c:v>
                </c:pt>
                <c:pt idx="184">
                  <c:v>44732</c:v>
                </c:pt>
                <c:pt idx="185">
                  <c:v>44733</c:v>
                </c:pt>
                <c:pt idx="186">
                  <c:v>44734</c:v>
                </c:pt>
                <c:pt idx="187">
                  <c:v>44735</c:v>
                </c:pt>
                <c:pt idx="188">
                  <c:v>44736</c:v>
                </c:pt>
                <c:pt idx="189">
                  <c:v>44739</c:v>
                </c:pt>
                <c:pt idx="190">
                  <c:v>44740</c:v>
                </c:pt>
                <c:pt idx="191">
                  <c:v>44741</c:v>
                </c:pt>
                <c:pt idx="192">
                  <c:v>44742</c:v>
                </c:pt>
                <c:pt idx="193">
                  <c:v>44743</c:v>
                </c:pt>
                <c:pt idx="194">
                  <c:v>44746</c:v>
                </c:pt>
                <c:pt idx="195">
                  <c:v>44747</c:v>
                </c:pt>
                <c:pt idx="196">
                  <c:v>44748</c:v>
                </c:pt>
                <c:pt idx="197">
                  <c:v>44749</c:v>
                </c:pt>
                <c:pt idx="198">
                  <c:v>44750</c:v>
                </c:pt>
                <c:pt idx="199">
                  <c:v>44753</c:v>
                </c:pt>
                <c:pt idx="200">
                  <c:v>44754</c:v>
                </c:pt>
                <c:pt idx="201">
                  <c:v>44755</c:v>
                </c:pt>
                <c:pt idx="202">
                  <c:v>44756</c:v>
                </c:pt>
                <c:pt idx="203">
                  <c:v>44757</c:v>
                </c:pt>
                <c:pt idx="204">
                  <c:v>44760</c:v>
                </c:pt>
                <c:pt idx="205">
                  <c:v>44761</c:v>
                </c:pt>
                <c:pt idx="206">
                  <c:v>44762</c:v>
                </c:pt>
                <c:pt idx="207">
                  <c:v>44763</c:v>
                </c:pt>
                <c:pt idx="208">
                  <c:v>44764</c:v>
                </c:pt>
                <c:pt idx="209">
                  <c:v>44767</c:v>
                </c:pt>
                <c:pt idx="210">
                  <c:v>44768</c:v>
                </c:pt>
                <c:pt idx="211">
                  <c:v>44769</c:v>
                </c:pt>
                <c:pt idx="212">
                  <c:v>44770</c:v>
                </c:pt>
                <c:pt idx="213">
                  <c:v>44771</c:v>
                </c:pt>
                <c:pt idx="214">
                  <c:v>44774</c:v>
                </c:pt>
                <c:pt idx="215">
                  <c:v>44775</c:v>
                </c:pt>
                <c:pt idx="216">
                  <c:v>44776</c:v>
                </c:pt>
                <c:pt idx="217">
                  <c:v>44777</c:v>
                </c:pt>
                <c:pt idx="218">
                  <c:v>44778</c:v>
                </c:pt>
                <c:pt idx="219">
                  <c:v>44781</c:v>
                </c:pt>
                <c:pt idx="220">
                  <c:v>44782</c:v>
                </c:pt>
                <c:pt idx="221">
                  <c:v>44783</c:v>
                </c:pt>
                <c:pt idx="222">
                  <c:v>44784</c:v>
                </c:pt>
                <c:pt idx="223">
                  <c:v>44785</c:v>
                </c:pt>
                <c:pt idx="224">
                  <c:v>44789</c:v>
                </c:pt>
                <c:pt idx="225">
                  <c:v>44790</c:v>
                </c:pt>
                <c:pt idx="226">
                  <c:v>44791</c:v>
                </c:pt>
                <c:pt idx="227">
                  <c:v>44792</c:v>
                </c:pt>
                <c:pt idx="228">
                  <c:v>44795</c:v>
                </c:pt>
                <c:pt idx="229">
                  <c:v>44796</c:v>
                </c:pt>
                <c:pt idx="230">
                  <c:v>44797</c:v>
                </c:pt>
                <c:pt idx="231">
                  <c:v>44798</c:v>
                </c:pt>
                <c:pt idx="232">
                  <c:v>44799</c:v>
                </c:pt>
                <c:pt idx="233">
                  <c:v>44802</c:v>
                </c:pt>
                <c:pt idx="234">
                  <c:v>44803</c:v>
                </c:pt>
                <c:pt idx="235">
                  <c:v>44804</c:v>
                </c:pt>
                <c:pt idx="236">
                  <c:v>44805</c:v>
                </c:pt>
                <c:pt idx="237">
                  <c:v>44806</c:v>
                </c:pt>
                <c:pt idx="238">
                  <c:v>44809</c:v>
                </c:pt>
                <c:pt idx="239">
                  <c:v>44810</c:v>
                </c:pt>
                <c:pt idx="240">
                  <c:v>44811</c:v>
                </c:pt>
                <c:pt idx="241">
                  <c:v>44812</c:v>
                </c:pt>
                <c:pt idx="242">
                  <c:v>44813</c:v>
                </c:pt>
                <c:pt idx="243">
                  <c:v>44816</c:v>
                </c:pt>
                <c:pt idx="244">
                  <c:v>44817</c:v>
                </c:pt>
                <c:pt idx="245">
                  <c:v>44818</c:v>
                </c:pt>
                <c:pt idx="246">
                  <c:v>44819</c:v>
                </c:pt>
                <c:pt idx="247">
                  <c:v>44820</c:v>
                </c:pt>
                <c:pt idx="248">
                  <c:v>44823</c:v>
                </c:pt>
                <c:pt idx="249">
                  <c:v>44824</c:v>
                </c:pt>
                <c:pt idx="250">
                  <c:v>44825</c:v>
                </c:pt>
                <c:pt idx="251">
                  <c:v>44826</c:v>
                </c:pt>
                <c:pt idx="252">
                  <c:v>44827</c:v>
                </c:pt>
                <c:pt idx="253">
                  <c:v>44830</c:v>
                </c:pt>
                <c:pt idx="254">
                  <c:v>44831</c:v>
                </c:pt>
                <c:pt idx="255">
                  <c:v>44832</c:v>
                </c:pt>
                <c:pt idx="256">
                  <c:v>44833</c:v>
                </c:pt>
                <c:pt idx="257">
                  <c:v>44834</c:v>
                </c:pt>
              </c:numCache>
            </c:numRef>
          </c:cat>
          <c:val>
            <c:numRef>
              <c:f>Index_Chart!$F$91:$F$348</c:f>
              <c:numCache>
                <c:formatCode>_(* #,##0.00_);_(* \(#,##0.00\);_(* "-"??_);_(@_)</c:formatCode>
                <c:ptCount val="258"/>
                <c:pt idx="0">
                  <c:v>100.37089528011758</c:v>
                </c:pt>
                <c:pt idx="1">
                  <c:v>101.81564148302257</c:v>
                </c:pt>
                <c:pt idx="2">
                  <c:v>102.60988099934023</c:v>
                </c:pt>
                <c:pt idx="3">
                  <c:v>102.10179810031801</c:v>
                </c:pt>
                <c:pt idx="4">
                  <c:v>102.44642526765548</c:v>
                </c:pt>
                <c:pt idx="5">
                  <c:v>103.64734054993734</c:v>
                </c:pt>
                <c:pt idx="6">
                  <c:v>104.13526419961671</c:v>
                </c:pt>
                <c:pt idx="7">
                  <c:v>104.15760518590145</c:v>
                </c:pt>
                <c:pt idx="8">
                  <c:v>105.22639447898376</c:v>
                </c:pt>
                <c:pt idx="9">
                  <c:v>106.15014190017069</c:v>
                </c:pt>
                <c:pt idx="10">
                  <c:v>106.86941693516576</c:v>
                </c:pt>
                <c:pt idx="11">
                  <c:v>106.53884015373391</c:v>
                </c:pt>
                <c:pt idx="12">
                  <c:v>106.68588922361582</c:v>
                </c:pt>
                <c:pt idx="13">
                  <c:v>107.96534703580491</c:v>
                </c:pt>
                <c:pt idx="14">
                  <c:v>106.01993583948001</c:v>
                </c:pt>
                <c:pt idx="15">
                  <c:v>106.81059730721299</c:v>
                </c:pt>
                <c:pt idx="16">
                  <c:v>108.10166195993285</c:v>
                </c:pt>
                <c:pt idx="17">
                  <c:v>107.48920476561163</c:v>
                </c:pt>
                <c:pt idx="18">
                  <c:v>106.72149517050708</c:v>
                </c:pt>
                <c:pt idx="19">
                  <c:v>106.50593956065053</c:v>
                </c:pt>
                <c:pt idx="20">
                  <c:v>106.26882838980831</c:v>
                </c:pt>
                <c:pt idx="21">
                  <c:v>106.48246407115604</c:v>
                </c:pt>
                <c:pt idx="22">
                  <c:v>105.76257814981727</c:v>
                </c:pt>
                <c:pt idx="23">
                  <c:v>104.27018281210184</c:v>
                </c:pt>
                <c:pt idx="24">
                  <c:v>105.506965849708</c:v>
                </c:pt>
                <c:pt idx="25">
                  <c:v>104.96528420178099</c:v>
                </c:pt>
                <c:pt idx="26">
                  <c:v>105.41760190456908</c:v>
                </c:pt>
                <c:pt idx="27">
                  <c:v>105.36550202639728</c:v>
                </c:pt>
                <c:pt idx="28">
                  <c:v>105.7340410306176</c:v>
                </c:pt>
                <c:pt idx="29">
                  <c:v>106.47146811696902</c:v>
                </c:pt>
                <c:pt idx="30">
                  <c:v>106.55219238381815</c:v>
                </c:pt>
                <c:pt idx="31">
                  <c:v>105.99584946364178</c:v>
                </c:pt>
                <c:pt idx="32">
                  <c:v>106.22309918350676</c:v>
                </c:pt>
                <c:pt idx="33">
                  <c:v>105.32692891726505</c:v>
                </c:pt>
                <c:pt idx="34">
                  <c:v>105.43802296234497</c:v>
                </c:pt>
                <c:pt idx="35">
                  <c:v>105.29751910328866</c:v>
                </c:pt>
                <c:pt idx="36">
                  <c:v>104.84389235833544</c:v>
                </c:pt>
                <c:pt idx="37">
                  <c:v>104.65495393916969</c:v>
                </c:pt>
                <c:pt idx="38">
                  <c:v>105.11242054114058</c:v>
                </c:pt>
                <c:pt idx="39">
                  <c:v>104.96170615319633</c:v>
                </c:pt>
                <c:pt idx="40">
                  <c:v>102.29152194478286</c:v>
                </c:pt>
                <c:pt idx="41">
                  <c:v>102.63257106353566</c:v>
                </c:pt>
                <c:pt idx="42">
                  <c:v>100.55328848845772</c:v>
                </c:pt>
                <c:pt idx="43">
                  <c:v>100.37037166325153</c:v>
                </c:pt>
                <c:pt idx="44">
                  <c:v>99.731646356150222</c:v>
                </c:pt>
                <c:pt idx="45">
                  <c:v>100.66342256928324</c:v>
                </c:pt>
                <c:pt idx="46">
                  <c:v>100.87705825063095</c:v>
                </c:pt>
                <c:pt idx="47">
                  <c:v>102.26987911431952</c:v>
                </c:pt>
                <c:pt idx="48">
                  <c:v>102.49625613940773</c:v>
                </c:pt>
                <c:pt idx="49">
                  <c:v>101.81546694406724</c:v>
                </c:pt>
                <c:pt idx="50">
                  <c:v>102.01374319734423</c:v>
                </c:pt>
                <c:pt idx="51">
                  <c:v>102.33655299526301</c:v>
                </c:pt>
                <c:pt idx="52">
                  <c:v>101.42703049893707</c:v>
                </c:pt>
                <c:pt idx="53">
                  <c:v>101.21644924930794</c:v>
                </c:pt>
                <c:pt idx="54">
                  <c:v>103.05416991018225</c:v>
                </c:pt>
                <c:pt idx="55">
                  <c:v>102.40156875613069</c:v>
                </c:pt>
                <c:pt idx="56">
                  <c:v>100.98579601981366</c:v>
                </c:pt>
                <c:pt idx="57">
                  <c:v>102.20783051569281</c:v>
                </c:pt>
                <c:pt idx="58">
                  <c:v>102.88722339939052</c:v>
                </c:pt>
                <c:pt idx="59">
                  <c:v>102.88041638013188</c:v>
                </c:pt>
                <c:pt idx="60">
                  <c:v>102.96384600078892</c:v>
                </c:pt>
                <c:pt idx="61">
                  <c:v>103.6736959321951</c:v>
                </c:pt>
                <c:pt idx="62">
                  <c:v>103.69795684698869</c:v>
                </c:pt>
                <c:pt idx="63">
                  <c:v>103.47559421787349</c:v>
                </c:pt>
                <c:pt idx="64">
                  <c:v>103.4530786926334</c:v>
                </c:pt>
                <c:pt idx="65">
                  <c:v>103.53319207313881</c:v>
                </c:pt>
                <c:pt idx="66">
                  <c:v>103.27173271802532</c:v>
                </c:pt>
                <c:pt idx="67">
                  <c:v>104.25674331253994</c:v>
                </c:pt>
                <c:pt idx="68">
                  <c:v>104.28667674338234</c:v>
                </c:pt>
                <c:pt idx="69">
                  <c:v>103.62220694036701</c:v>
                </c:pt>
                <c:pt idx="70">
                  <c:v>103.72710485253202</c:v>
                </c:pt>
                <c:pt idx="71">
                  <c:v>103.58162663324828</c:v>
                </c:pt>
                <c:pt idx="72">
                  <c:v>104.76997511074498</c:v>
                </c:pt>
                <c:pt idx="73">
                  <c:v>106.06453054257179</c:v>
                </c:pt>
                <c:pt idx="74">
                  <c:v>105.79469331760156</c:v>
                </c:pt>
                <c:pt idx="75">
                  <c:v>105.93528444613554</c:v>
                </c:pt>
                <c:pt idx="76">
                  <c:v>106.40313611594972</c:v>
                </c:pt>
                <c:pt idx="77">
                  <c:v>106.86260991590713</c:v>
                </c:pt>
                <c:pt idx="78">
                  <c:v>108.33589323801181</c:v>
                </c:pt>
                <c:pt idx="79">
                  <c:v>109.1996865280362</c:v>
                </c:pt>
                <c:pt idx="80">
                  <c:v>108.92915114724455</c:v>
                </c:pt>
                <c:pt idx="81">
                  <c:v>107.95539831535001</c:v>
                </c:pt>
                <c:pt idx="82">
                  <c:v>108.71062837514704</c:v>
                </c:pt>
                <c:pt idx="83">
                  <c:v>109.00106119684851</c:v>
                </c:pt>
                <c:pt idx="84">
                  <c:v>108.97121503548377</c:v>
                </c:pt>
                <c:pt idx="85">
                  <c:v>108.95620468532373</c:v>
                </c:pt>
                <c:pt idx="86">
                  <c:v>109.60636229400041</c:v>
                </c:pt>
                <c:pt idx="87">
                  <c:v>111.00311028418433</c:v>
                </c:pt>
                <c:pt idx="88">
                  <c:v>110.09079516457278</c:v>
                </c:pt>
                <c:pt idx="89">
                  <c:v>110.57653707731031</c:v>
                </c:pt>
                <c:pt idx="90">
                  <c:v>110.35932334737791</c:v>
                </c:pt>
                <c:pt idx="91">
                  <c:v>110.28462067448834</c:v>
                </c:pt>
                <c:pt idx="92">
                  <c:v>110.84785788340099</c:v>
                </c:pt>
                <c:pt idx="93">
                  <c:v>111.92214515357681</c:v>
                </c:pt>
                <c:pt idx="94">
                  <c:v>111.44277391270955</c:v>
                </c:pt>
                <c:pt idx="95">
                  <c:v>113.01057007913597</c:v>
                </c:pt>
                <c:pt idx="96">
                  <c:v>111.96002010688765</c:v>
                </c:pt>
                <c:pt idx="97">
                  <c:v>112.91466092317144</c:v>
                </c:pt>
                <c:pt idx="98">
                  <c:v>113.11660249451074</c:v>
                </c:pt>
                <c:pt idx="99">
                  <c:v>112.93988180221943</c:v>
                </c:pt>
                <c:pt idx="100">
                  <c:v>113.37125483036559</c:v>
                </c:pt>
                <c:pt idx="101">
                  <c:v>113.94374260391177</c:v>
                </c:pt>
                <c:pt idx="102">
                  <c:v>113.76929091803999</c:v>
                </c:pt>
                <c:pt idx="103">
                  <c:v>116.64002038614998</c:v>
                </c:pt>
                <c:pt idx="104">
                  <c:v>113.76047670079485</c:v>
                </c:pt>
                <c:pt idx="105">
                  <c:v>115.5897322223347</c:v>
                </c:pt>
                <c:pt idx="106">
                  <c:v>119.87309272556541</c:v>
                </c:pt>
                <c:pt idx="107">
                  <c:v>121.4209041816043</c:v>
                </c:pt>
                <c:pt idx="108">
                  <c:v>123.70055747742337</c:v>
                </c:pt>
                <c:pt idx="109">
                  <c:v>127.21393937913001</c:v>
                </c:pt>
                <c:pt idx="110">
                  <c:v>141.39165145268774</c:v>
                </c:pt>
                <c:pt idx="111">
                  <c:v>138.04268524692026</c:v>
                </c:pt>
                <c:pt idx="112">
                  <c:v>131.84271247499731</c:v>
                </c:pt>
                <c:pt idx="113">
                  <c:v>129.88290181485604</c:v>
                </c:pt>
                <c:pt idx="114">
                  <c:v>129.58286935061037</c:v>
                </c:pt>
                <c:pt idx="115">
                  <c:v>127.40663038583581</c:v>
                </c:pt>
                <c:pt idx="116">
                  <c:v>125.47256422160862</c:v>
                </c:pt>
                <c:pt idx="117">
                  <c:v>124.45709657938555</c:v>
                </c:pt>
                <c:pt idx="118">
                  <c:v>126.31698368758923</c:v>
                </c:pt>
                <c:pt idx="119">
                  <c:v>126.58481371457296</c:v>
                </c:pt>
                <c:pt idx="120">
                  <c:v>125.4822511336305</c:v>
                </c:pt>
                <c:pt idx="121">
                  <c:v>124.61906872994983</c:v>
                </c:pt>
                <c:pt idx="122">
                  <c:v>127.45148689736064</c:v>
                </c:pt>
                <c:pt idx="123">
                  <c:v>129.69954864226145</c:v>
                </c:pt>
                <c:pt idx="124">
                  <c:v>131.01068527484648</c:v>
                </c:pt>
                <c:pt idx="125">
                  <c:v>128.13794860874998</c:v>
                </c:pt>
                <c:pt idx="126">
                  <c:v>125.81020983073212</c:v>
                </c:pt>
                <c:pt idx="127">
                  <c:v>127.70421930470661</c:v>
                </c:pt>
                <c:pt idx="128">
                  <c:v>126.67889021150631</c:v>
                </c:pt>
                <c:pt idx="129">
                  <c:v>126.16016043620775</c:v>
                </c:pt>
                <c:pt idx="130">
                  <c:v>126.65253482924854</c:v>
                </c:pt>
                <c:pt idx="131">
                  <c:v>127.60534298650114</c:v>
                </c:pt>
                <c:pt idx="132">
                  <c:v>126.81450697981282</c:v>
                </c:pt>
                <c:pt idx="133">
                  <c:v>126.29438089287149</c:v>
                </c:pt>
                <c:pt idx="134">
                  <c:v>127.07055562731044</c:v>
                </c:pt>
                <c:pt idx="135">
                  <c:v>126.12804526842345</c:v>
                </c:pt>
                <c:pt idx="136">
                  <c:v>128.64585696881684</c:v>
                </c:pt>
                <c:pt idx="137">
                  <c:v>130.05805165654922</c:v>
                </c:pt>
                <c:pt idx="138">
                  <c:v>130.9817118082585</c:v>
                </c:pt>
                <c:pt idx="139">
                  <c:v>134.10377737207168</c:v>
                </c:pt>
                <c:pt idx="140">
                  <c:v>131.02491019970748</c:v>
                </c:pt>
                <c:pt idx="141">
                  <c:v>130.30790417113195</c:v>
                </c:pt>
                <c:pt idx="142">
                  <c:v>130.19436658067713</c:v>
                </c:pt>
                <c:pt idx="143">
                  <c:v>129.25587061776318</c:v>
                </c:pt>
                <c:pt idx="144">
                  <c:v>125.99059584108576</c:v>
                </c:pt>
                <c:pt idx="145">
                  <c:v>127.57776583155594</c:v>
                </c:pt>
                <c:pt idx="146">
                  <c:v>128.03313796606264</c:v>
                </c:pt>
                <c:pt idx="147">
                  <c:v>127.7923614771581</c:v>
                </c:pt>
                <c:pt idx="148">
                  <c:v>127.70963001232245</c:v>
                </c:pt>
                <c:pt idx="149">
                  <c:v>126.02018019401751</c:v>
                </c:pt>
                <c:pt idx="150">
                  <c:v>126.2473426444048</c:v>
                </c:pt>
                <c:pt idx="151">
                  <c:v>126.9907040552381</c:v>
                </c:pt>
                <c:pt idx="152">
                  <c:v>127.21393937913001</c:v>
                </c:pt>
                <c:pt idx="153">
                  <c:v>126.94663296901237</c:v>
                </c:pt>
                <c:pt idx="154">
                  <c:v>123.33376386275654</c:v>
                </c:pt>
                <c:pt idx="155">
                  <c:v>121.73647061287609</c:v>
                </c:pt>
                <c:pt idx="156">
                  <c:v>123.67376574777724</c:v>
                </c:pt>
                <c:pt idx="157">
                  <c:v>122.52922654807325</c:v>
                </c:pt>
                <c:pt idx="158">
                  <c:v>123.46327176762581</c:v>
                </c:pt>
                <c:pt idx="159">
                  <c:v>125.46217915376532</c:v>
                </c:pt>
                <c:pt idx="160">
                  <c:v>126.05892784210508</c:v>
                </c:pt>
                <c:pt idx="161">
                  <c:v>124.91595949299924</c:v>
                </c:pt>
                <c:pt idx="162">
                  <c:v>126.38453026330947</c:v>
                </c:pt>
                <c:pt idx="163">
                  <c:v>126.65995273485089</c:v>
                </c:pt>
                <c:pt idx="164">
                  <c:v>127.40348868463953</c:v>
                </c:pt>
                <c:pt idx="165">
                  <c:v>126.83972785886081</c:v>
                </c:pt>
                <c:pt idx="166">
                  <c:v>126.076119929207</c:v>
                </c:pt>
                <c:pt idx="167">
                  <c:v>126.38243579584527</c:v>
                </c:pt>
                <c:pt idx="168">
                  <c:v>126.26680373792627</c:v>
                </c:pt>
                <c:pt idx="169">
                  <c:v>127.00074004517067</c:v>
                </c:pt>
                <c:pt idx="170">
                  <c:v>127.06793754298022</c:v>
                </c:pt>
                <c:pt idx="171">
                  <c:v>127.46693359490904</c:v>
                </c:pt>
                <c:pt idx="172">
                  <c:v>128.76445618897679</c:v>
                </c:pt>
                <c:pt idx="173">
                  <c:v>128.65065679008899</c:v>
                </c:pt>
                <c:pt idx="174">
                  <c:v>129.70103222338193</c:v>
                </c:pt>
                <c:pt idx="175">
                  <c:v>129.43320219639821</c:v>
                </c:pt>
                <c:pt idx="176">
                  <c:v>130.06677860431671</c:v>
                </c:pt>
                <c:pt idx="177">
                  <c:v>129.06754308494112</c:v>
                </c:pt>
                <c:pt idx="178">
                  <c:v>128.77265951987823</c:v>
                </c:pt>
                <c:pt idx="179">
                  <c:v>126.56369450097567</c:v>
                </c:pt>
                <c:pt idx="180">
                  <c:v>123.54321060917586</c:v>
                </c:pt>
                <c:pt idx="181">
                  <c:v>123.89848465278965</c:v>
                </c:pt>
                <c:pt idx="182">
                  <c:v>124.04282836886364</c:v>
                </c:pt>
                <c:pt idx="183">
                  <c:v>121.12444976594325</c:v>
                </c:pt>
                <c:pt idx="184">
                  <c:v>120.77685543636485</c:v>
                </c:pt>
                <c:pt idx="185">
                  <c:v>121.55800453103129</c:v>
                </c:pt>
                <c:pt idx="186">
                  <c:v>120.5301446229784</c:v>
                </c:pt>
                <c:pt idx="187">
                  <c:v>117.78150515413535</c:v>
                </c:pt>
                <c:pt idx="188">
                  <c:v>117.15351399278804</c:v>
                </c:pt>
                <c:pt idx="189">
                  <c:v>118.5508728693157</c:v>
                </c:pt>
                <c:pt idx="190">
                  <c:v>119.76182414153014</c:v>
                </c:pt>
                <c:pt idx="191">
                  <c:v>119.261770034454</c:v>
                </c:pt>
                <c:pt idx="192">
                  <c:v>115.98279394978167</c:v>
                </c:pt>
                <c:pt idx="193">
                  <c:v>116.38466989447373</c:v>
                </c:pt>
                <c:pt idx="194">
                  <c:v>117.29331969602296</c:v>
                </c:pt>
                <c:pt idx="195">
                  <c:v>112.61846831594345</c:v>
                </c:pt>
                <c:pt idx="196">
                  <c:v>112.18665894040892</c:v>
                </c:pt>
                <c:pt idx="197">
                  <c:v>115.1052993517623</c:v>
                </c:pt>
                <c:pt idx="198">
                  <c:v>115.13278923722987</c:v>
                </c:pt>
                <c:pt idx="199">
                  <c:v>114.96418460636228</c:v>
                </c:pt>
                <c:pt idx="200">
                  <c:v>112.34226041910293</c:v>
                </c:pt>
                <c:pt idx="201">
                  <c:v>113.33512526660824</c:v>
                </c:pt>
                <c:pt idx="202">
                  <c:v>111.32539646523708</c:v>
                </c:pt>
                <c:pt idx="203">
                  <c:v>112.281608132119</c:v>
                </c:pt>
                <c:pt idx="204">
                  <c:v>115.11629530594934</c:v>
                </c:pt>
                <c:pt idx="205">
                  <c:v>114.91182291975745</c:v>
                </c:pt>
                <c:pt idx="206">
                  <c:v>115.62900348728833</c:v>
                </c:pt>
                <c:pt idx="207">
                  <c:v>115.25959178829122</c:v>
                </c:pt>
                <c:pt idx="208">
                  <c:v>115.47069665478638</c:v>
                </c:pt>
                <c:pt idx="209">
                  <c:v>116.08481196918339</c:v>
                </c:pt>
                <c:pt idx="210">
                  <c:v>116.87695701803685</c:v>
                </c:pt>
                <c:pt idx="211">
                  <c:v>116.97810234266186</c:v>
                </c:pt>
                <c:pt idx="212">
                  <c:v>117.57345471935881</c:v>
                </c:pt>
                <c:pt idx="213">
                  <c:v>118.48856246225594</c:v>
                </c:pt>
                <c:pt idx="214">
                  <c:v>117.72233644827188</c:v>
                </c:pt>
                <c:pt idx="215">
                  <c:v>116.65660158690818</c:v>
                </c:pt>
                <c:pt idx="216">
                  <c:v>116.22304682182016</c:v>
                </c:pt>
                <c:pt idx="217">
                  <c:v>116.697967319326</c:v>
                </c:pt>
                <c:pt idx="218">
                  <c:v>116.80757778328545</c:v>
                </c:pt>
                <c:pt idx="219">
                  <c:v>116.82869699688274</c:v>
                </c:pt>
                <c:pt idx="220">
                  <c:v>117.49657030952739</c:v>
                </c:pt>
                <c:pt idx="221">
                  <c:v>118.36184718067224</c:v>
                </c:pt>
                <c:pt idx="222">
                  <c:v>120.68391344264124</c:v>
                </c:pt>
                <c:pt idx="223">
                  <c:v>120.55231107030777</c:v>
                </c:pt>
                <c:pt idx="224">
                  <c:v>118.92368807794212</c:v>
                </c:pt>
                <c:pt idx="225">
                  <c:v>118.23731363603042</c:v>
                </c:pt>
                <c:pt idx="226">
                  <c:v>119.02116808450478</c:v>
                </c:pt>
                <c:pt idx="227">
                  <c:v>118.72864079533912</c:v>
                </c:pt>
                <c:pt idx="228">
                  <c:v>118.70307083838041</c:v>
                </c:pt>
                <c:pt idx="229">
                  <c:v>119.03809836317367</c:v>
                </c:pt>
                <c:pt idx="230">
                  <c:v>118.94454548310638</c:v>
                </c:pt>
                <c:pt idx="231">
                  <c:v>119.1954452314212</c:v>
                </c:pt>
                <c:pt idx="232">
                  <c:v>118.89296922180061</c:v>
                </c:pt>
                <c:pt idx="233">
                  <c:v>119.29013261469828</c:v>
                </c:pt>
                <c:pt idx="234">
                  <c:v>116.62239195165969</c:v>
                </c:pt>
                <c:pt idx="235">
                  <c:v>115.74254107774313</c:v>
                </c:pt>
                <c:pt idx="236">
                  <c:v>113.74005564301896</c:v>
                </c:pt>
                <c:pt idx="237">
                  <c:v>113.11625341660003</c:v>
                </c:pt>
                <c:pt idx="238">
                  <c:v>113.61211858874782</c:v>
                </c:pt>
                <c:pt idx="239">
                  <c:v>112.4814552359941</c:v>
                </c:pt>
                <c:pt idx="240">
                  <c:v>111.01637524479089</c:v>
                </c:pt>
                <c:pt idx="241">
                  <c:v>111.74228276008921</c:v>
                </c:pt>
                <c:pt idx="242">
                  <c:v>113.20570463121665</c:v>
                </c:pt>
                <c:pt idx="243">
                  <c:v>114.80343422848544</c:v>
                </c:pt>
                <c:pt idx="244">
                  <c:v>114.15345115876411</c:v>
                </c:pt>
                <c:pt idx="245">
                  <c:v>115.40602997182941</c:v>
                </c:pt>
                <c:pt idx="246">
                  <c:v>113.4955265665744</c:v>
                </c:pt>
                <c:pt idx="247">
                  <c:v>112.20533460863129</c:v>
                </c:pt>
                <c:pt idx="248">
                  <c:v>112.06247447367777</c:v>
                </c:pt>
                <c:pt idx="249">
                  <c:v>112.38065898927982</c:v>
                </c:pt>
                <c:pt idx="250">
                  <c:v>112.61576296213553</c:v>
                </c:pt>
                <c:pt idx="251">
                  <c:v>113.11476983547956</c:v>
                </c:pt>
                <c:pt idx="252">
                  <c:v>109.52703433879407</c:v>
                </c:pt>
                <c:pt idx="253">
                  <c:v>108.26895754863529</c:v>
                </c:pt>
                <c:pt idx="254">
                  <c:v>108.05715452631873</c:v>
                </c:pt>
                <c:pt idx="255">
                  <c:v>109.20055922281296</c:v>
                </c:pt>
                <c:pt idx="256">
                  <c:v>110.12544114720964</c:v>
                </c:pt>
                <c:pt idx="257">
                  <c:v>109.86616352903805</c:v>
                </c:pt>
              </c:numCache>
            </c:numRef>
          </c:val>
          <c:smooth val="0"/>
          <c:extLst>
            <c:ext xmlns:c16="http://schemas.microsoft.com/office/drawing/2014/chart" uri="{C3380CC4-5D6E-409C-BE32-E72D297353CC}">
              <c16:uniqueId val="{00000001-97A9-CC4B-9EA8-024B7EC4BD8F}"/>
            </c:ext>
          </c:extLst>
        </c:ser>
        <c:ser>
          <c:idx val="1"/>
          <c:order val="1"/>
          <c:tx>
            <c:strRef>
              <c:f>Index_Chart!$G$1</c:f>
              <c:strCache>
                <c:ptCount val="1"/>
                <c:pt idx="0">
                  <c:v>Base Metal</c:v>
                </c:pt>
              </c:strCache>
            </c:strRef>
          </c:tx>
          <c:spPr>
            <a:ln w="28575" cap="rnd">
              <a:solidFill>
                <a:schemeClr val="accent2"/>
              </a:solidFill>
              <a:round/>
            </a:ln>
            <a:effectLst/>
          </c:spPr>
          <c:marker>
            <c:symbol val="none"/>
          </c:marker>
          <c:cat>
            <c:numRef>
              <c:f>Index_Chart!$A$91:$A$348</c:f>
              <c:numCache>
                <c:formatCode>d\-mmm\-yy</c:formatCode>
                <c:ptCount val="258"/>
                <c:pt idx="0">
                  <c:v>44470</c:v>
                </c:pt>
                <c:pt idx="1">
                  <c:v>44473</c:v>
                </c:pt>
                <c:pt idx="2">
                  <c:v>44474</c:v>
                </c:pt>
                <c:pt idx="3">
                  <c:v>44475</c:v>
                </c:pt>
                <c:pt idx="4">
                  <c:v>44476</c:v>
                </c:pt>
                <c:pt idx="5">
                  <c:v>44477</c:v>
                </c:pt>
                <c:pt idx="6">
                  <c:v>44480</c:v>
                </c:pt>
                <c:pt idx="7">
                  <c:v>44481</c:v>
                </c:pt>
                <c:pt idx="8">
                  <c:v>44482</c:v>
                </c:pt>
                <c:pt idx="9">
                  <c:v>44483</c:v>
                </c:pt>
                <c:pt idx="10">
                  <c:v>44484</c:v>
                </c:pt>
                <c:pt idx="11">
                  <c:v>44487</c:v>
                </c:pt>
                <c:pt idx="12">
                  <c:v>44488</c:v>
                </c:pt>
                <c:pt idx="13">
                  <c:v>44489</c:v>
                </c:pt>
                <c:pt idx="14">
                  <c:v>44490</c:v>
                </c:pt>
                <c:pt idx="15">
                  <c:v>44491</c:v>
                </c:pt>
                <c:pt idx="16">
                  <c:v>44494</c:v>
                </c:pt>
                <c:pt idx="17">
                  <c:v>44495</c:v>
                </c:pt>
                <c:pt idx="18">
                  <c:v>44496</c:v>
                </c:pt>
                <c:pt idx="19">
                  <c:v>44497</c:v>
                </c:pt>
                <c:pt idx="20">
                  <c:v>44498</c:v>
                </c:pt>
                <c:pt idx="21">
                  <c:v>44501</c:v>
                </c:pt>
                <c:pt idx="22">
                  <c:v>44502</c:v>
                </c:pt>
                <c:pt idx="23">
                  <c:v>44503</c:v>
                </c:pt>
                <c:pt idx="24">
                  <c:v>44504</c:v>
                </c:pt>
                <c:pt idx="25">
                  <c:v>44505</c:v>
                </c:pt>
                <c:pt idx="26">
                  <c:v>44508</c:v>
                </c:pt>
                <c:pt idx="27">
                  <c:v>44509</c:v>
                </c:pt>
                <c:pt idx="28">
                  <c:v>44510</c:v>
                </c:pt>
                <c:pt idx="29">
                  <c:v>44511</c:v>
                </c:pt>
                <c:pt idx="30">
                  <c:v>44512</c:v>
                </c:pt>
                <c:pt idx="31">
                  <c:v>44515</c:v>
                </c:pt>
                <c:pt idx="32">
                  <c:v>44516</c:v>
                </c:pt>
                <c:pt idx="33">
                  <c:v>44517</c:v>
                </c:pt>
                <c:pt idx="34">
                  <c:v>44518</c:v>
                </c:pt>
                <c:pt idx="35">
                  <c:v>44519</c:v>
                </c:pt>
                <c:pt idx="36">
                  <c:v>44522</c:v>
                </c:pt>
                <c:pt idx="37">
                  <c:v>44523</c:v>
                </c:pt>
                <c:pt idx="38">
                  <c:v>44524</c:v>
                </c:pt>
                <c:pt idx="39">
                  <c:v>44525</c:v>
                </c:pt>
                <c:pt idx="40">
                  <c:v>44526</c:v>
                </c:pt>
                <c:pt idx="41">
                  <c:v>44529</c:v>
                </c:pt>
                <c:pt idx="42">
                  <c:v>44530</c:v>
                </c:pt>
                <c:pt idx="43">
                  <c:v>44531</c:v>
                </c:pt>
                <c:pt idx="44">
                  <c:v>44532</c:v>
                </c:pt>
                <c:pt idx="45">
                  <c:v>44533</c:v>
                </c:pt>
                <c:pt idx="46">
                  <c:v>44536</c:v>
                </c:pt>
                <c:pt idx="47">
                  <c:v>44537</c:v>
                </c:pt>
                <c:pt idx="48">
                  <c:v>44538</c:v>
                </c:pt>
                <c:pt idx="49">
                  <c:v>44539</c:v>
                </c:pt>
                <c:pt idx="50">
                  <c:v>44540</c:v>
                </c:pt>
                <c:pt idx="51">
                  <c:v>44543</c:v>
                </c:pt>
                <c:pt idx="52">
                  <c:v>44544</c:v>
                </c:pt>
                <c:pt idx="53">
                  <c:v>44545</c:v>
                </c:pt>
                <c:pt idx="54">
                  <c:v>44546</c:v>
                </c:pt>
                <c:pt idx="55">
                  <c:v>44547</c:v>
                </c:pt>
                <c:pt idx="56">
                  <c:v>44550</c:v>
                </c:pt>
                <c:pt idx="57">
                  <c:v>44551</c:v>
                </c:pt>
                <c:pt idx="58">
                  <c:v>44552</c:v>
                </c:pt>
                <c:pt idx="59">
                  <c:v>44553</c:v>
                </c:pt>
                <c:pt idx="60">
                  <c:v>44554</c:v>
                </c:pt>
                <c:pt idx="61">
                  <c:v>44557</c:v>
                </c:pt>
                <c:pt idx="62">
                  <c:v>44558</c:v>
                </c:pt>
                <c:pt idx="63">
                  <c:v>44559</c:v>
                </c:pt>
                <c:pt idx="64">
                  <c:v>44560</c:v>
                </c:pt>
                <c:pt idx="65">
                  <c:v>44561</c:v>
                </c:pt>
                <c:pt idx="66">
                  <c:v>44564</c:v>
                </c:pt>
                <c:pt idx="67">
                  <c:v>44565</c:v>
                </c:pt>
                <c:pt idx="68">
                  <c:v>44566</c:v>
                </c:pt>
                <c:pt idx="69">
                  <c:v>44567</c:v>
                </c:pt>
                <c:pt idx="70">
                  <c:v>44568</c:v>
                </c:pt>
                <c:pt idx="71">
                  <c:v>44571</c:v>
                </c:pt>
                <c:pt idx="72">
                  <c:v>44572</c:v>
                </c:pt>
                <c:pt idx="73">
                  <c:v>44573</c:v>
                </c:pt>
                <c:pt idx="74">
                  <c:v>44574</c:v>
                </c:pt>
                <c:pt idx="75">
                  <c:v>44575</c:v>
                </c:pt>
                <c:pt idx="76">
                  <c:v>44578</c:v>
                </c:pt>
                <c:pt idx="77">
                  <c:v>44579</c:v>
                </c:pt>
                <c:pt idx="78">
                  <c:v>44580</c:v>
                </c:pt>
                <c:pt idx="79">
                  <c:v>44581</c:v>
                </c:pt>
                <c:pt idx="80">
                  <c:v>44582</c:v>
                </c:pt>
                <c:pt idx="81">
                  <c:v>44585</c:v>
                </c:pt>
                <c:pt idx="82">
                  <c:v>44586</c:v>
                </c:pt>
                <c:pt idx="83">
                  <c:v>44588</c:v>
                </c:pt>
                <c:pt idx="84">
                  <c:v>44589</c:v>
                </c:pt>
                <c:pt idx="85">
                  <c:v>44592</c:v>
                </c:pt>
                <c:pt idx="86">
                  <c:v>44593</c:v>
                </c:pt>
                <c:pt idx="87">
                  <c:v>44594</c:v>
                </c:pt>
                <c:pt idx="88">
                  <c:v>44595</c:v>
                </c:pt>
                <c:pt idx="89">
                  <c:v>44596</c:v>
                </c:pt>
                <c:pt idx="90">
                  <c:v>44599</c:v>
                </c:pt>
                <c:pt idx="91">
                  <c:v>44600</c:v>
                </c:pt>
                <c:pt idx="92">
                  <c:v>44601</c:v>
                </c:pt>
                <c:pt idx="93">
                  <c:v>44602</c:v>
                </c:pt>
                <c:pt idx="94">
                  <c:v>44603</c:v>
                </c:pt>
                <c:pt idx="95">
                  <c:v>44606</c:v>
                </c:pt>
                <c:pt idx="96">
                  <c:v>44607</c:v>
                </c:pt>
                <c:pt idx="97">
                  <c:v>44608</c:v>
                </c:pt>
                <c:pt idx="98">
                  <c:v>44609</c:v>
                </c:pt>
                <c:pt idx="99">
                  <c:v>44610</c:v>
                </c:pt>
                <c:pt idx="100">
                  <c:v>44613</c:v>
                </c:pt>
                <c:pt idx="101">
                  <c:v>44614</c:v>
                </c:pt>
                <c:pt idx="102">
                  <c:v>44615</c:v>
                </c:pt>
                <c:pt idx="103">
                  <c:v>44616</c:v>
                </c:pt>
                <c:pt idx="104">
                  <c:v>44617</c:v>
                </c:pt>
                <c:pt idx="105">
                  <c:v>44620</c:v>
                </c:pt>
                <c:pt idx="106">
                  <c:v>44621</c:v>
                </c:pt>
                <c:pt idx="107">
                  <c:v>44622</c:v>
                </c:pt>
                <c:pt idx="108">
                  <c:v>44623</c:v>
                </c:pt>
                <c:pt idx="109">
                  <c:v>44624</c:v>
                </c:pt>
                <c:pt idx="110">
                  <c:v>44627</c:v>
                </c:pt>
                <c:pt idx="111">
                  <c:v>44628</c:v>
                </c:pt>
                <c:pt idx="112">
                  <c:v>44629</c:v>
                </c:pt>
                <c:pt idx="113">
                  <c:v>44630</c:v>
                </c:pt>
                <c:pt idx="114">
                  <c:v>44631</c:v>
                </c:pt>
                <c:pt idx="115">
                  <c:v>44634</c:v>
                </c:pt>
                <c:pt idx="116">
                  <c:v>44635</c:v>
                </c:pt>
                <c:pt idx="117">
                  <c:v>44636</c:v>
                </c:pt>
                <c:pt idx="118">
                  <c:v>44637</c:v>
                </c:pt>
                <c:pt idx="119">
                  <c:v>44638</c:v>
                </c:pt>
                <c:pt idx="120">
                  <c:v>44641</c:v>
                </c:pt>
                <c:pt idx="121">
                  <c:v>44642</c:v>
                </c:pt>
                <c:pt idx="122">
                  <c:v>44643</c:v>
                </c:pt>
                <c:pt idx="123">
                  <c:v>44644</c:v>
                </c:pt>
                <c:pt idx="124">
                  <c:v>44645</c:v>
                </c:pt>
                <c:pt idx="125">
                  <c:v>44648</c:v>
                </c:pt>
                <c:pt idx="126">
                  <c:v>44649</c:v>
                </c:pt>
                <c:pt idx="127">
                  <c:v>44650</c:v>
                </c:pt>
                <c:pt idx="128">
                  <c:v>44651</c:v>
                </c:pt>
                <c:pt idx="129">
                  <c:v>44652</c:v>
                </c:pt>
                <c:pt idx="130">
                  <c:v>44655</c:v>
                </c:pt>
                <c:pt idx="131">
                  <c:v>44656</c:v>
                </c:pt>
                <c:pt idx="132">
                  <c:v>44657</c:v>
                </c:pt>
                <c:pt idx="133">
                  <c:v>44658</c:v>
                </c:pt>
                <c:pt idx="134">
                  <c:v>44659</c:v>
                </c:pt>
                <c:pt idx="135">
                  <c:v>44662</c:v>
                </c:pt>
                <c:pt idx="136">
                  <c:v>44663</c:v>
                </c:pt>
                <c:pt idx="137">
                  <c:v>44664</c:v>
                </c:pt>
                <c:pt idx="138">
                  <c:v>44665</c:v>
                </c:pt>
                <c:pt idx="139">
                  <c:v>44669</c:v>
                </c:pt>
                <c:pt idx="140">
                  <c:v>44670</c:v>
                </c:pt>
                <c:pt idx="141">
                  <c:v>44671</c:v>
                </c:pt>
                <c:pt idx="142">
                  <c:v>44672</c:v>
                </c:pt>
                <c:pt idx="143">
                  <c:v>44673</c:v>
                </c:pt>
                <c:pt idx="144">
                  <c:v>44676</c:v>
                </c:pt>
                <c:pt idx="145">
                  <c:v>44677</c:v>
                </c:pt>
                <c:pt idx="146">
                  <c:v>44678</c:v>
                </c:pt>
                <c:pt idx="147">
                  <c:v>44679</c:v>
                </c:pt>
                <c:pt idx="148">
                  <c:v>44680</c:v>
                </c:pt>
                <c:pt idx="149">
                  <c:v>44683</c:v>
                </c:pt>
                <c:pt idx="150">
                  <c:v>44684</c:v>
                </c:pt>
                <c:pt idx="151">
                  <c:v>44685</c:v>
                </c:pt>
                <c:pt idx="152">
                  <c:v>44686</c:v>
                </c:pt>
                <c:pt idx="153">
                  <c:v>44687</c:v>
                </c:pt>
                <c:pt idx="154">
                  <c:v>44690</c:v>
                </c:pt>
                <c:pt idx="155">
                  <c:v>44691</c:v>
                </c:pt>
                <c:pt idx="156">
                  <c:v>44692</c:v>
                </c:pt>
                <c:pt idx="157">
                  <c:v>44693</c:v>
                </c:pt>
                <c:pt idx="158">
                  <c:v>44694</c:v>
                </c:pt>
                <c:pt idx="159">
                  <c:v>44697</c:v>
                </c:pt>
                <c:pt idx="160">
                  <c:v>44698</c:v>
                </c:pt>
                <c:pt idx="161">
                  <c:v>44699</c:v>
                </c:pt>
                <c:pt idx="162">
                  <c:v>44700</c:v>
                </c:pt>
                <c:pt idx="163">
                  <c:v>44701</c:v>
                </c:pt>
                <c:pt idx="164">
                  <c:v>44704</c:v>
                </c:pt>
                <c:pt idx="165">
                  <c:v>44705</c:v>
                </c:pt>
                <c:pt idx="166">
                  <c:v>44706</c:v>
                </c:pt>
                <c:pt idx="167">
                  <c:v>44707</c:v>
                </c:pt>
                <c:pt idx="168">
                  <c:v>44708</c:v>
                </c:pt>
                <c:pt idx="169">
                  <c:v>44711</c:v>
                </c:pt>
                <c:pt idx="170">
                  <c:v>44712</c:v>
                </c:pt>
                <c:pt idx="171">
                  <c:v>44713</c:v>
                </c:pt>
                <c:pt idx="172">
                  <c:v>44714</c:v>
                </c:pt>
                <c:pt idx="173">
                  <c:v>44715</c:v>
                </c:pt>
                <c:pt idx="174">
                  <c:v>44718</c:v>
                </c:pt>
                <c:pt idx="175">
                  <c:v>44719</c:v>
                </c:pt>
                <c:pt idx="176">
                  <c:v>44720</c:v>
                </c:pt>
                <c:pt idx="177">
                  <c:v>44721</c:v>
                </c:pt>
                <c:pt idx="178">
                  <c:v>44722</c:v>
                </c:pt>
                <c:pt idx="179">
                  <c:v>44725</c:v>
                </c:pt>
                <c:pt idx="180">
                  <c:v>44726</c:v>
                </c:pt>
                <c:pt idx="181">
                  <c:v>44727</c:v>
                </c:pt>
                <c:pt idx="182">
                  <c:v>44728</c:v>
                </c:pt>
                <c:pt idx="183">
                  <c:v>44729</c:v>
                </c:pt>
                <c:pt idx="184">
                  <c:v>44732</c:v>
                </c:pt>
                <c:pt idx="185">
                  <c:v>44733</c:v>
                </c:pt>
                <c:pt idx="186">
                  <c:v>44734</c:v>
                </c:pt>
                <c:pt idx="187">
                  <c:v>44735</c:v>
                </c:pt>
                <c:pt idx="188">
                  <c:v>44736</c:v>
                </c:pt>
                <c:pt idx="189">
                  <c:v>44739</c:v>
                </c:pt>
                <c:pt idx="190">
                  <c:v>44740</c:v>
                </c:pt>
                <c:pt idx="191">
                  <c:v>44741</c:v>
                </c:pt>
                <c:pt idx="192">
                  <c:v>44742</c:v>
                </c:pt>
                <c:pt idx="193">
                  <c:v>44743</c:v>
                </c:pt>
                <c:pt idx="194">
                  <c:v>44746</c:v>
                </c:pt>
                <c:pt idx="195">
                  <c:v>44747</c:v>
                </c:pt>
                <c:pt idx="196">
                  <c:v>44748</c:v>
                </c:pt>
                <c:pt idx="197">
                  <c:v>44749</c:v>
                </c:pt>
                <c:pt idx="198">
                  <c:v>44750</c:v>
                </c:pt>
                <c:pt idx="199">
                  <c:v>44753</c:v>
                </c:pt>
                <c:pt idx="200">
                  <c:v>44754</c:v>
                </c:pt>
                <c:pt idx="201">
                  <c:v>44755</c:v>
                </c:pt>
                <c:pt idx="202">
                  <c:v>44756</c:v>
                </c:pt>
                <c:pt idx="203">
                  <c:v>44757</c:v>
                </c:pt>
                <c:pt idx="204">
                  <c:v>44760</c:v>
                </c:pt>
                <c:pt idx="205">
                  <c:v>44761</c:v>
                </c:pt>
                <c:pt idx="206">
                  <c:v>44762</c:v>
                </c:pt>
                <c:pt idx="207">
                  <c:v>44763</c:v>
                </c:pt>
                <c:pt idx="208">
                  <c:v>44764</c:v>
                </c:pt>
                <c:pt idx="209">
                  <c:v>44767</c:v>
                </c:pt>
                <c:pt idx="210">
                  <c:v>44768</c:v>
                </c:pt>
                <c:pt idx="211">
                  <c:v>44769</c:v>
                </c:pt>
                <c:pt idx="212">
                  <c:v>44770</c:v>
                </c:pt>
                <c:pt idx="213">
                  <c:v>44771</c:v>
                </c:pt>
                <c:pt idx="214">
                  <c:v>44774</c:v>
                </c:pt>
                <c:pt idx="215">
                  <c:v>44775</c:v>
                </c:pt>
                <c:pt idx="216">
                  <c:v>44776</c:v>
                </c:pt>
                <c:pt idx="217">
                  <c:v>44777</c:v>
                </c:pt>
                <c:pt idx="218">
                  <c:v>44778</c:v>
                </c:pt>
                <c:pt idx="219">
                  <c:v>44781</c:v>
                </c:pt>
                <c:pt idx="220">
                  <c:v>44782</c:v>
                </c:pt>
                <c:pt idx="221">
                  <c:v>44783</c:v>
                </c:pt>
                <c:pt idx="222">
                  <c:v>44784</c:v>
                </c:pt>
                <c:pt idx="223">
                  <c:v>44785</c:v>
                </c:pt>
                <c:pt idx="224">
                  <c:v>44789</c:v>
                </c:pt>
                <c:pt idx="225">
                  <c:v>44790</c:v>
                </c:pt>
                <c:pt idx="226">
                  <c:v>44791</c:v>
                </c:pt>
                <c:pt idx="227">
                  <c:v>44792</c:v>
                </c:pt>
                <c:pt idx="228">
                  <c:v>44795</c:v>
                </c:pt>
                <c:pt idx="229">
                  <c:v>44796</c:v>
                </c:pt>
                <c:pt idx="230">
                  <c:v>44797</c:v>
                </c:pt>
                <c:pt idx="231">
                  <c:v>44798</c:v>
                </c:pt>
                <c:pt idx="232">
                  <c:v>44799</c:v>
                </c:pt>
                <c:pt idx="233">
                  <c:v>44802</c:v>
                </c:pt>
                <c:pt idx="234">
                  <c:v>44803</c:v>
                </c:pt>
                <c:pt idx="235">
                  <c:v>44804</c:v>
                </c:pt>
                <c:pt idx="236">
                  <c:v>44805</c:v>
                </c:pt>
                <c:pt idx="237">
                  <c:v>44806</c:v>
                </c:pt>
                <c:pt idx="238">
                  <c:v>44809</c:v>
                </c:pt>
                <c:pt idx="239">
                  <c:v>44810</c:v>
                </c:pt>
                <c:pt idx="240">
                  <c:v>44811</c:v>
                </c:pt>
                <c:pt idx="241">
                  <c:v>44812</c:v>
                </c:pt>
                <c:pt idx="242">
                  <c:v>44813</c:v>
                </c:pt>
                <c:pt idx="243">
                  <c:v>44816</c:v>
                </c:pt>
                <c:pt idx="244">
                  <c:v>44817</c:v>
                </c:pt>
                <c:pt idx="245">
                  <c:v>44818</c:v>
                </c:pt>
                <c:pt idx="246">
                  <c:v>44819</c:v>
                </c:pt>
                <c:pt idx="247">
                  <c:v>44820</c:v>
                </c:pt>
                <c:pt idx="248">
                  <c:v>44823</c:v>
                </c:pt>
                <c:pt idx="249">
                  <c:v>44824</c:v>
                </c:pt>
                <c:pt idx="250">
                  <c:v>44825</c:v>
                </c:pt>
                <c:pt idx="251">
                  <c:v>44826</c:v>
                </c:pt>
                <c:pt idx="252">
                  <c:v>44827</c:v>
                </c:pt>
                <c:pt idx="253">
                  <c:v>44830</c:v>
                </c:pt>
                <c:pt idx="254">
                  <c:v>44831</c:v>
                </c:pt>
                <c:pt idx="255">
                  <c:v>44832</c:v>
                </c:pt>
                <c:pt idx="256">
                  <c:v>44833</c:v>
                </c:pt>
                <c:pt idx="257">
                  <c:v>44834</c:v>
                </c:pt>
              </c:numCache>
            </c:numRef>
          </c:cat>
          <c:val>
            <c:numRef>
              <c:f>Index_Chart!$G$91:$G$348</c:f>
              <c:numCache>
                <c:formatCode>_(* #,##0.00_);_(* \(#,##0.00\);_(* "-"??_);_(@_)</c:formatCode>
                <c:ptCount val="258"/>
                <c:pt idx="0">
                  <c:v>100.58679109588388</c:v>
                </c:pt>
                <c:pt idx="1">
                  <c:v>101.96964176365444</c:v>
                </c:pt>
                <c:pt idx="2">
                  <c:v>102.01676055451378</c:v>
                </c:pt>
                <c:pt idx="3">
                  <c:v>101.6968487639425</c:v>
                </c:pt>
                <c:pt idx="4">
                  <c:v>103.49671026903495</c:v>
                </c:pt>
                <c:pt idx="5">
                  <c:v>105.92870119373963</c:v>
                </c:pt>
                <c:pt idx="6">
                  <c:v>106.45756351975461</c:v>
                </c:pt>
                <c:pt idx="7">
                  <c:v>105.9698427020878</c:v>
                </c:pt>
                <c:pt idx="8">
                  <c:v>108.49975931899678</c:v>
                </c:pt>
                <c:pt idx="9">
                  <c:v>111.14852211689912</c:v>
                </c:pt>
                <c:pt idx="10">
                  <c:v>115.98993018661203</c:v>
                </c:pt>
                <c:pt idx="11">
                  <c:v>114.81475829204875</c:v>
                </c:pt>
                <c:pt idx="12">
                  <c:v>113.23465730140956</c:v>
                </c:pt>
                <c:pt idx="13">
                  <c:v>115.33738898310528</c:v>
                </c:pt>
                <c:pt idx="14">
                  <c:v>110.23755882695194</c:v>
                </c:pt>
                <c:pt idx="15">
                  <c:v>109.77616348757904</c:v>
                </c:pt>
                <c:pt idx="16">
                  <c:v>111.19494143852842</c:v>
                </c:pt>
                <c:pt idx="17">
                  <c:v>110.19539990881466</c:v>
                </c:pt>
                <c:pt idx="18">
                  <c:v>107.53264772631171</c:v>
                </c:pt>
                <c:pt idx="19">
                  <c:v>108.32005931499071</c:v>
                </c:pt>
                <c:pt idx="20">
                  <c:v>108.37207439046026</c:v>
                </c:pt>
                <c:pt idx="21">
                  <c:v>108.27535687238057</c:v>
                </c:pt>
                <c:pt idx="22">
                  <c:v>107.45367129143004</c:v>
                </c:pt>
                <c:pt idx="23">
                  <c:v>105.61820044371785</c:v>
                </c:pt>
                <c:pt idx="24">
                  <c:v>105.67956297162509</c:v>
                </c:pt>
                <c:pt idx="25">
                  <c:v>105.01411338141868</c:v>
                </c:pt>
                <c:pt idx="26">
                  <c:v>106.40491256316685</c:v>
                </c:pt>
                <c:pt idx="27">
                  <c:v>105.98930066430501</c:v>
                </c:pt>
                <c:pt idx="28">
                  <c:v>105.94345363568209</c:v>
                </c:pt>
                <c:pt idx="29">
                  <c:v>106.91418975074096</c:v>
                </c:pt>
                <c:pt idx="30">
                  <c:v>107.56056290740111</c:v>
                </c:pt>
                <c:pt idx="31">
                  <c:v>106.0689765684167</c:v>
                </c:pt>
                <c:pt idx="32">
                  <c:v>105.41751636281089</c:v>
                </c:pt>
                <c:pt idx="33">
                  <c:v>103.94653257205646</c:v>
                </c:pt>
                <c:pt idx="34">
                  <c:v>104.61293598394019</c:v>
                </c:pt>
                <c:pt idx="35">
                  <c:v>105.76140087153864</c:v>
                </c:pt>
                <c:pt idx="36">
                  <c:v>107.18641045744653</c:v>
                </c:pt>
                <c:pt idx="37">
                  <c:v>107.17083137005039</c:v>
                </c:pt>
                <c:pt idx="38">
                  <c:v>108.55196515880179</c:v>
                </c:pt>
                <c:pt idx="39">
                  <c:v>108.38377460303532</c:v>
                </c:pt>
                <c:pt idx="40">
                  <c:v>105.68846530728003</c:v>
                </c:pt>
                <c:pt idx="41">
                  <c:v>106.79019293269008</c:v>
                </c:pt>
                <c:pt idx="42">
                  <c:v>105.72178547787419</c:v>
                </c:pt>
                <c:pt idx="43">
                  <c:v>105.28595255945332</c:v>
                </c:pt>
                <c:pt idx="44">
                  <c:v>105.37968143627741</c:v>
                </c:pt>
                <c:pt idx="45">
                  <c:v>105.68802019049728</c:v>
                </c:pt>
                <c:pt idx="46">
                  <c:v>105.995341534928</c:v>
                </c:pt>
                <c:pt idx="47">
                  <c:v>106.98222903038941</c:v>
                </c:pt>
                <c:pt idx="48">
                  <c:v>107.98723913771977</c:v>
                </c:pt>
                <c:pt idx="49">
                  <c:v>107.31911884681689</c:v>
                </c:pt>
                <c:pt idx="50">
                  <c:v>106.99011395625521</c:v>
                </c:pt>
                <c:pt idx="51">
                  <c:v>107.19003497982031</c:v>
                </c:pt>
                <c:pt idx="52">
                  <c:v>106.64909091255936</c:v>
                </c:pt>
                <c:pt idx="53">
                  <c:v>106.33801786953119</c:v>
                </c:pt>
                <c:pt idx="54">
                  <c:v>108.63927163633196</c:v>
                </c:pt>
                <c:pt idx="55">
                  <c:v>108.08223977678031</c:v>
                </c:pt>
                <c:pt idx="56">
                  <c:v>106.98674378632869</c:v>
                </c:pt>
                <c:pt idx="57">
                  <c:v>108.708519090105</c:v>
                </c:pt>
                <c:pt idx="58">
                  <c:v>109.77177590786337</c:v>
                </c:pt>
                <c:pt idx="59">
                  <c:v>109.64129310240673</c:v>
                </c:pt>
                <c:pt idx="60">
                  <c:v>109.91872803428163</c:v>
                </c:pt>
                <c:pt idx="61">
                  <c:v>110.48237305746267</c:v>
                </c:pt>
                <c:pt idx="62">
                  <c:v>109.97939109295882</c:v>
                </c:pt>
                <c:pt idx="63">
                  <c:v>109.81348970921793</c:v>
                </c:pt>
                <c:pt idx="64">
                  <c:v>109.77012261695603</c:v>
                </c:pt>
                <c:pt idx="65">
                  <c:v>110.2647109506995</c:v>
                </c:pt>
                <c:pt idx="66">
                  <c:v>109.966546294371</c:v>
                </c:pt>
                <c:pt idx="67">
                  <c:v>111.15042976025376</c:v>
                </c:pt>
                <c:pt idx="68">
                  <c:v>110.36715139884308</c:v>
                </c:pt>
                <c:pt idx="69">
                  <c:v>109.7502831260679</c:v>
                </c:pt>
                <c:pt idx="70">
                  <c:v>110.06599810125898</c:v>
                </c:pt>
                <c:pt idx="71">
                  <c:v>109.72821805126603</c:v>
                </c:pt>
                <c:pt idx="72">
                  <c:v>111.16454632107802</c:v>
                </c:pt>
                <c:pt idx="73">
                  <c:v>112.15067075919754</c:v>
                </c:pt>
                <c:pt idx="74">
                  <c:v>112.27886439262862</c:v>
                </c:pt>
                <c:pt idx="75">
                  <c:v>111.95240302653977</c:v>
                </c:pt>
                <c:pt idx="76">
                  <c:v>112.35815876806936</c:v>
                </c:pt>
                <c:pt idx="77">
                  <c:v>112.89013691156357</c:v>
                </c:pt>
                <c:pt idx="78">
                  <c:v>115.33306499150146</c:v>
                </c:pt>
                <c:pt idx="79">
                  <c:v>117.93706175868184</c:v>
                </c:pt>
                <c:pt idx="80">
                  <c:v>117.46326673750383</c:v>
                </c:pt>
                <c:pt idx="81">
                  <c:v>114.9422524562498</c:v>
                </c:pt>
                <c:pt idx="82">
                  <c:v>115.35417624462603</c:v>
                </c:pt>
                <c:pt idx="83">
                  <c:v>116.3325429331034</c:v>
                </c:pt>
                <c:pt idx="84">
                  <c:v>114.70004533832375</c:v>
                </c:pt>
                <c:pt idx="85">
                  <c:v>114.15255169554521</c:v>
                </c:pt>
                <c:pt idx="86">
                  <c:v>115.86453443010107</c:v>
                </c:pt>
                <c:pt idx="87">
                  <c:v>116.32427647856669</c:v>
                </c:pt>
                <c:pt idx="88">
                  <c:v>116.07151373407835</c:v>
                </c:pt>
                <c:pt idx="89">
                  <c:v>116.73143115855633</c:v>
                </c:pt>
                <c:pt idx="90">
                  <c:v>117.79392491897285</c:v>
                </c:pt>
                <c:pt idx="91">
                  <c:v>117.06164422324261</c:v>
                </c:pt>
                <c:pt idx="92">
                  <c:v>119.44429077317422</c:v>
                </c:pt>
                <c:pt idx="93">
                  <c:v>120.75719451794171</c:v>
                </c:pt>
                <c:pt idx="94">
                  <c:v>118.81661252138944</c:v>
                </c:pt>
                <c:pt idx="95">
                  <c:v>119.09983397144003</c:v>
                </c:pt>
                <c:pt idx="96">
                  <c:v>118.77273672423298</c:v>
                </c:pt>
                <c:pt idx="97">
                  <c:v>118.88159957167048</c:v>
                </c:pt>
                <c:pt idx="98">
                  <c:v>119.50775170877155</c:v>
                </c:pt>
                <c:pt idx="99">
                  <c:v>119.14072112734092</c:v>
                </c:pt>
                <c:pt idx="100">
                  <c:v>118.9656630554978</c:v>
                </c:pt>
                <c:pt idx="101">
                  <c:v>120.02446870542872</c:v>
                </c:pt>
                <c:pt idx="102">
                  <c:v>119.44734300254163</c:v>
                </c:pt>
                <c:pt idx="103">
                  <c:v>120.99119876944289</c:v>
                </c:pt>
                <c:pt idx="104">
                  <c:v>120.5575914349357</c:v>
                </c:pt>
                <c:pt idx="105">
                  <c:v>121.1902295594425</c:v>
                </c:pt>
                <c:pt idx="106">
                  <c:v>125.10153431755013</c:v>
                </c:pt>
                <c:pt idx="107">
                  <c:v>127.5810891498969</c:v>
                </c:pt>
                <c:pt idx="108">
                  <c:v>132.21704403031626</c:v>
                </c:pt>
                <c:pt idx="109">
                  <c:v>137.09431579509624</c:v>
                </c:pt>
                <c:pt idx="110">
                  <c:v>167.43958016585051</c:v>
                </c:pt>
                <c:pt idx="111">
                  <c:v>156.86048959030816</c:v>
                </c:pt>
                <c:pt idx="112">
                  <c:v>149.83215917884854</c:v>
                </c:pt>
                <c:pt idx="113">
                  <c:v>145.72258668808317</c:v>
                </c:pt>
                <c:pt idx="114">
                  <c:v>143.53382029109366</c:v>
                </c:pt>
                <c:pt idx="115">
                  <c:v>142.22962811764566</c:v>
                </c:pt>
                <c:pt idx="116">
                  <c:v>142.334993618933</c:v>
                </c:pt>
                <c:pt idx="117">
                  <c:v>140.14997892054092</c:v>
                </c:pt>
                <c:pt idx="118">
                  <c:v>139.25007996205062</c:v>
                </c:pt>
                <c:pt idx="119">
                  <c:v>136.66280686827915</c:v>
                </c:pt>
                <c:pt idx="120">
                  <c:v>132.70718119623228</c:v>
                </c:pt>
                <c:pt idx="121">
                  <c:v>130.25878453867782</c:v>
                </c:pt>
                <c:pt idx="122">
                  <c:v>134.75859727168847</c:v>
                </c:pt>
                <c:pt idx="123">
                  <c:v>138.53681211175484</c:v>
                </c:pt>
                <c:pt idx="124">
                  <c:v>142.33346750424928</c:v>
                </c:pt>
                <c:pt idx="125">
                  <c:v>139.31951818015912</c:v>
                </c:pt>
                <c:pt idx="126">
                  <c:v>136.84288840095613</c:v>
                </c:pt>
                <c:pt idx="127">
                  <c:v>138.80318271217286</c:v>
                </c:pt>
                <c:pt idx="128">
                  <c:v>137.3065729123546</c:v>
                </c:pt>
                <c:pt idx="129">
                  <c:v>138.66875744378336</c:v>
                </c:pt>
                <c:pt idx="130">
                  <c:v>139.05378346085931</c:v>
                </c:pt>
                <c:pt idx="131">
                  <c:v>140.10705694506177</c:v>
                </c:pt>
                <c:pt idx="132">
                  <c:v>140.0813037597743</c:v>
                </c:pt>
                <c:pt idx="133">
                  <c:v>138.18847643519959</c:v>
                </c:pt>
                <c:pt idx="134">
                  <c:v>139.1708491747217</c:v>
                </c:pt>
                <c:pt idx="135">
                  <c:v>137.45409733177925</c:v>
                </c:pt>
                <c:pt idx="136">
                  <c:v>139.53489111489671</c:v>
                </c:pt>
                <c:pt idx="137">
                  <c:v>140.11042711498831</c:v>
                </c:pt>
                <c:pt idx="138">
                  <c:v>140.79813254433205</c:v>
                </c:pt>
                <c:pt idx="139">
                  <c:v>142.71315211993226</c:v>
                </c:pt>
                <c:pt idx="140">
                  <c:v>141.59215729664047</c:v>
                </c:pt>
                <c:pt idx="141">
                  <c:v>140.69613721297119</c:v>
                </c:pt>
                <c:pt idx="142">
                  <c:v>141.3830159968613</c:v>
                </c:pt>
                <c:pt idx="143">
                  <c:v>140.49818742087257</c:v>
                </c:pt>
                <c:pt idx="144">
                  <c:v>136.43427119439457</c:v>
                </c:pt>
                <c:pt idx="145">
                  <c:v>136.42924773356074</c:v>
                </c:pt>
                <c:pt idx="146">
                  <c:v>137.83836029151334</c:v>
                </c:pt>
                <c:pt idx="147">
                  <c:v>136.90825697990806</c:v>
                </c:pt>
                <c:pt idx="148">
                  <c:v>134.46666425031842</c:v>
                </c:pt>
                <c:pt idx="149">
                  <c:v>131.94406026626885</c:v>
                </c:pt>
                <c:pt idx="150">
                  <c:v>131.73434667348332</c:v>
                </c:pt>
                <c:pt idx="151">
                  <c:v>130.61932913270269</c:v>
                </c:pt>
                <c:pt idx="152">
                  <c:v>129.11445287834769</c:v>
                </c:pt>
                <c:pt idx="153">
                  <c:v>128.24272345339406</c:v>
                </c:pt>
                <c:pt idx="154">
                  <c:v>125.44306606614053</c:v>
                </c:pt>
                <c:pt idx="155">
                  <c:v>123.83288789861004</c:v>
                </c:pt>
                <c:pt idx="156">
                  <c:v>124.56783929503676</c:v>
                </c:pt>
                <c:pt idx="157">
                  <c:v>121.98266460895537</c:v>
                </c:pt>
                <c:pt idx="158">
                  <c:v>122.98265125545188</c:v>
                </c:pt>
                <c:pt idx="159">
                  <c:v>122.84682704860232</c:v>
                </c:pt>
                <c:pt idx="160">
                  <c:v>123.37816931097829</c:v>
                </c:pt>
                <c:pt idx="161">
                  <c:v>122.16815113113712</c:v>
                </c:pt>
                <c:pt idx="162">
                  <c:v>124.0038127431848</c:v>
                </c:pt>
                <c:pt idx="163">
                  <c:v>125.94274144882971</c:v>
                </c:pt>
                <c:pt idx="164">
                  <c:v>126.69861333404553</c:v>
                </c:pt>
                <c:pt idx="165">
                  <c:v>124.28417272820343</c:v>
                </c:pt>
                <c:pt idx="166">
                  <c:v>122.24184975273762</c:v>
                </c:pt>
                <c:pt idx="167">
                  <c:v>120.60903421739886</c:v>
                </c:pt>
                <c:pt idx="168">
                  <c:v>121.72169899804213</c:v>
                </c:pt>
                <c:pt idx="169">
                  <c:v>122.21806779891659</c:v>
                </c:pt>
                <c:pt idx="170">
                  <c:v>124.60720033625394</c:v>
                </c:pt>
                <c:pt idx="171">
                  <c:v>124.37535808055469</c:v>
                </c:pt>
                <c:pt idx="172">
                  <c:v>126.51586110067208</c:v>
                </c:pt>
                <c:pt idx="173">
                  <c:v>125.91438115095757</c:v>
                </c:pt>
                <c:pt idx="174">
                  <c:v>125.88716543909817</c:v>
                </c:pt>
                <c:pt idx="175">
                  <c:v>125.66047382045645</c:v>
                </c:pt>
                <c:pt idx="176">
                  <c:v>126.61226067819267</c:v>
                </c:pt>
                <c:pt idx="177">
                  <c:v>124.31679342956758</c:v>
                </c:pt>
                <c:pt idx="178">
                  <c:v>122.77649859692832</c:v>
                </c:pt>
                <c:pt idx="179">
                  <c:v>120.07565713544459</c:v>
                </c:pt>
                <c:pt idx="180">
                  <c:v>117.81420952664374</c:v>
                </c:pt>
                <c:pt idx="181">
                  <c:v>118.68969065019482</c:v>
                </c:pt>
                <c:pt idx="182">
                  <c:v>118.16000167872616</c:v>
                </c:pt>
                <c:pt idx="183">
                  <c:v>117.21972426922953</c:v>
                </c:pt>
                <c:pt idx="184">
                  <c:v>116.93052553666779</c:v>
                </c:pt>
                <c:pt idx="185">
                  <c:v>117.89439413564997</c:v>
                </c:pt>
                <c:pt idx="186">
                  <c:v>117.09471004138952</c:v>
                </c:pt>
                <c:pt idx="187">
                  <c:v>113.80211761129986</c:v>
                </c:pt>
                <c:pt idx="188">
                  <c:v>111.29719112233656</c:v>
                </c:pt>
                <c:pt idx="189">
                  <c:v>112.33444040236013</c:v>
                </c:pt>
                <c:pt idx="190">
                  <c:v>113.05851823166549</c:v>
                </c:pt>
                <c:pt idx="191">
                  <c:v>112.71151790545848</c:v>
                </c:pt>
                <c:pt idx="192">
                  <c:v>110.77195331869535</c:v>
                </c:pt>
                <c:pt idx="193">
                  <c:v>108.71074467401873</c:v>
                </c:pt>
                <c:pt idx="194">
                  <c:v>109.36360381808458</c:v>
                </c:pt>
                <c:pt idx="195">
                  <c:v>106.98362796884946</c:v>
                </c:pt>
                <c:pt idx="196">
                  <c:v>107.0231797744021</c:v>
                </c:pt>
                <c:pt idx="197">
                  <c:v>108.86354690672451</c:v>
                </c:pt>
                <c:pt idx="198">
                  <c:v>108.02723606005516</c:v>
                </c:pt>
                <c:pt idx="199">
                  <c:v>106.69697276076053</c:v>
                </c:pt>
                <c:pt idx="200">
                  <c:v>105.09436157853673</c:v>
                </c:pt>
                <c:pt idx="201">
                  <c:v>105.12939862815007</c:v>
                </c:pt>
                <c:pt idx="202">
                  <c:v>102.93414624375485</c:v>
                </c:pt>
                <c:pt idx="203">
                  <c:v>102.70739103700129</c:v>
                </c:pt>
                <c:pt idx="204">
                  <c:v>105.14300648407975</c:v>
                </c:pt>
                <c:pt idx="205">
                  <c:v>104.2170999878547</c:v>
                </c:pt>
                <c:pt idx="206">
                  <c:v>104.61668768253764</c:v>
                </c:pt>
                <c:pt idx="207">
                  <c:v>104.4440459589437</c:v>
                </c:pt>
                <c:pt idx="208">
                  <c:v>104.59742048465588</c:v>
                </c:pt>
                <c:pt idx="209">
                  <c:v>104.91008323047957</c:v>
                </c:pt>
                <c:pt idx="210">
                  <c:v>105.87687688260552</c:v>
                </c:pt>
                <c:pt idx="211">
                  <c:v>105.45516052500888</c:v>
                </c:pt>
                <c:pt idx="212">
                  <c:v>106.90115418781767</c:v>
                </c:pt>
                <c:pt idx="213">
                  <c:v>108.47553224839297</c:v>
                </c:pt>
                <c:pt idx="214">
                  <c:v>109.48830010536552</c:v>
                </c:pt>
                <c:pt idx="215">
                  <c:v>107.70071110585451</c:v>
                </c:pt>
                <c:pt idx="216">
                  <c:v>107.16161109383636</c:v>
                </c:pt>
                <c:pt idx="217">
                  <c:v>108.3631084666935</c:v>
                </c:pt>
                <c:pt idx="218">
                  <c:v>109.22542685109764</c:v>
                </c:pt>
                <c:pt idx="219">
                  <c:v>108.56245719725221</c:v>
                </c:pt>
                <c:pt idx="220">
                  <c:v>109.2435494629666</c:v>
                </c:pt>
                <c:pt idx="221">
                  <c:v>110.2859493800477</c:v>
                </c:pt>
                <c:pt idx="222">
                  <c:v>112.60627958039477</c:v>
                </c:pt>
                <c:pt idx="223">
                  <c:v>110.54723293152007</c:v>
                </c:pt>
                <c:pt idx="224">
                  <c:v>109.97735627338056</c:v>
                </c:pt>
                <c:pt idx="225">
                  <c:v>109.85603015602614</c:v>
                </c:pt>
                <c:pt idx="226">
                  <c:v>109.56886624304268</c:v>
                </c:pt>
                <c:pt idx="227">
                  <c:v>109.7172808960328</c:v>
                </c:pt>
                <c:pt idx="228">
                  <c:v>109.54718269691173</c:v>
                </c:pt>
                <c:pt idx="229">
                  <c:v>109.47857112425692</c:v>
                </c:pt>
                <c:pt idx="230">
                  <c:v>108.82335922005366</c:v>
                </c:pt>
                <c:pt idx="231">
                  <c:v>109.33587940133064</c:v>
                </c:pt>
                <c:pt idx="232">
                  <c:v>109.83084926374505</c:v>
                </c:pt>
                <c:pt idx="233">
                  <c:v>108.75061442013047</c:v>
                </c:pt>
                <c:pt idx="234">
                  <c:v>107.09128264216237</c:v>
                </c:pt>
                <c:pt idx="235">
                  <c:v>106.41508666105821</c:v>
                </c:pt>
                <c:pt idx="236">
                  <c:v>103.42193064953349</c:v>
                </c:pt>
                <c:pt idx="237">
                  <c:v>102.41189708136926</c:v>
                </c:pt>
                <c:pt idx="238">
                  <c:v>103.07416726598461</c:v>
                </c:pt>
                <c:pt idx="239">
                  <c:v>103.60048606752676</c:v>
                </c:pt>
                <c:pt idx="240">
                  <c:v>102.46499315473979</c:v>
                </c:pt>
                <c:pt idx="241">
                  <c:v>103.55661027037031</c:v>
                </c:pt>
                <c:pt idx="242">
                  <c:v>105.00425722408642</c:v>
                </c:pt>
                <c:pt idx="243">
                  <c:v>106.54181776791741</c:v>
                </c:pt>
                <c:pt idx="244">
                  <c:v>106.4903113973424</c:v>
                </c:pt>
                <c:pt idx="245">
                  <c:v>105.84203059732764</c:v>
                </c:pt>
                <c:pt idx="246">
                  <c:v>106.2231141514707</c:v>
                </c:pt>
                <c:pt idx="247">
                  <c:v>105.13893684492321</c:v>
                </c:pt>
                <c:pt idx="248">
                  <c:v>106.05314312857325</c:v>
                </c:pt>
                <c:pt idx="249">
                  <c:v>106.65506819507051</c:v>
                </c:pt>
                <c:pt idx="250">
                  <c:v>106.61818709021438</c:v>
                </c:pt>
                <c:pt idx="251">
                  <c:v>107.47039496483896</c:v>
                </c:pt>
                <c:pt idx="252">
                  <c:v>104.1799009424394</c:v>
                </c:pt>
                <c:pt idx="253">
                  <c:v>102.23308731092871</c:v>
                </c:pt>
                <c:pt idx="254">
                  <c:v>101.1087859058222</c:v>
                </c:pt>
                <c:pt idx="255">
                  <c:v>101.01582008633994</c:v>
                </c:pt>
                <c:pt idx="256">
                  <c:v>103.50599413336082</c:v>
                </c:pt>
                <c:pt idx="257">
                  <c:v>103.79779997850721</c:v>
                </c:pt>
              </c:numCache>
            </c:numRef>
          </c:val>
          <c:smooth val="0"/>
          <c:extLst>
            <c:ext xmlns:c16="http://schemas.microsoft.com/office/drawing/2014/chart" uri="{C3380CC4-5D6E-409C-BE32-E72D297353CC}">
              <c16:uniqueId val="{00000002-97A9-CC4B-9EA8-024B7EC4BD8F}"/>
            </c:ext>
          </c:extLst>
        </c:ser>
        <c:ser>
          <c:idx val="2"/>
          <c:order val="2"/>
          <c:tx>
            <c:strRef>
              <c:f>Index_Chart!$H$1</c:f>
              <c:strCache>
                <c:ptCount val="1"/>
                <c:pt idx="0">
                  <c:v>Bullion</c:v>
                </c:pt>
              </c:strCache>
            </c:strRef>
          </c:tx>
          <c:spPr>
            <a:ln w="28575" cap="rnd">
              <a:solidFill>
                <a:schemeClr val="accent3"/>
              </a:solidFill>
              <a:round/>
            </a:ln>
            <a:effectLst/>
          </c:spPr>
          <c:marker>
            <c:symbol val="none"/>
          </c:marker>
          <c:cat>
            <c:numRef>
              <c:f>Index_Chart!$A$91:$A$348</c:f>
              <c:numCache>
                <c:formatCode>d\-mmm\-yy</c:formatCode>
                <c:ptCount val="258"/>
                <c:pt idx="0">
                  <c:v>44470</c:v>
                </c:pt>
                <c:pt idx="1">
                  <c:v>44473</c:v>
                </c:pt>
                <c:pt idx="2">
                  <c:v>44474</c:v>
                </c:pt>
                <c:pt idx="3">
                  <c:v>44475</c:v>
                </c:pt>
                <c:pt idx="4">
                  <c:v>44476</c:v>
                </c:pt>
                <c:pt idx="5">
                  <c:v>44477</c:v>
                </c:pt>
                <c:pt idx="6">
                  <c:v>44480</c:v>
                </c:pt>
                <c:pt idx="7">
                  <c:v>44481</c:v>
                </c:pt>
                <c:pt idx="8">
                  <c:v>44482</c:v>
                </c:pt>
                <c:pt idx="9">
                  <c:v>44483</c:v>
                </c:pt>
                <c:pt idx="10">
                  <c:v>44484</c:v>
                </c:pt>
                <c:pt idx="11">
                  <c:v>44487</c:v>
                </c:pt>
                <c:pt idx="12">
                  <c:v>44488</c:v>
                </c:pt>
                <c:pt idx="13">
                  <c:v>44489</c:v>
                </c:pt>
                <c:pt idx="14">
                  <c:v>44490</c:v>
                </c:pt>
                <c:pt idx="15">
                  <c:v>44491</c:v>
                </c:pt>
                <c:pt idx="16">
                  <c:v>44494</c:v>
                </c:pt>
                <c:pt idx="17">
                  <c:v>44495</c:v>
                </c:pt>
                <c:pt idx="18">
                  <c:v>44496</c:v>
                </c:pt>
                <c:pt idx="19">
                  <c:v>44497</c:v>
                </c:pt>
                <c:pt idx="20">
                  <c:v>44498</c:v>
                </c:pt>
                <c:pt idx="21">
                  <c:v>44501</c:v>
                </c:pt>
                <c:pt idx="22">
                  <c:v>44502</c:v>
                </c:pt>
                <c:pt idx="23">
                  <c:v>44503</c:v>
                </c:pt>
                <c:pt idx="24">
                  <c:v>44504</c:v>
                </c:pt>
                <c:pt idx="25">
                  <c:v>44505</c:v>
                </c:pt>
                <c:pt idx="26">
                  <c:v>44508</c:v>
                </c:pt>
                <c:pt idx="27">
                  <c:v>44509</c:v>
                </c:pt>
                <c:pt idx="28">
                  <c:v>44510</c:v>
                </c:pt>
                <c:pt idx="29">
                  <c:v>44511</c:v>
                </c:pt>
                <c:pt idx="30">
                  <c:v>44512</c:v>
                </c:pt>
                <c:pt idx="31">
                  <c:v>44515</c:v>
                </c:pt>
                <c:pt idx="32">
                  <c:v>44516</c:v>
                </c:pt>
                <c:pt idx="33">
                  <c:v>44517</c:v>
                </c:pt>
                <c:pt idx="34">
                  <c:v>44518</c:v>
                </c:pt>
                <c:pt idx="35">
                  <c:v>44519</c:v>
                </c:pt>
                <c:pt idx="36">
                  <c:v>44522</c:v>
                </c:pt>
                <c:pt idx="37">
                  <c:v>44523</c:v>
                </c:pt>
                <c:pt idx="38">
                  <c:v>44524</c:v>
                </c:pt>
                <c:pt idx="39">
                  <c:v>44525</c:v>
                </c:pt>
                <c:pt idx="40">
                  <c:v>44526</c:v>
                </c:pt>
                <c:pt idx="41">
                  <c:v>44529</c:v>
                </c:pt>
                <c:pt idx="42">
                  <c:v>44530</c:v>
                </c:pt>
                <c:pt idx="43">
                  <c:v>44531</c:v>
                </c:pt>
                <c:pt idx="44">
                  <c:v>44532</c:v>
                </c:pt>
                <c:pt idx="45">
                  <c:v>44533</c:v>
                </c:pt>
                <c:pt idx="46">
                  <c:v>44536</c:v>
                </c:pt>
                <c:pt idx="47">
                  <c:v>44537</c:v>
                </c:pt>
                <c:pt idx="48">
                  <c:v>44538</c:v>
                </c:pt>
                <c:pt idx="49">
                  <c:v>44539</c:v>
                </c:pt>
                <c:pt idx="50">
                  <c:v>44540</c:v>
                </c:pt>
                <c:pt idx="51">
                  <c:v>44543</c:v>
                </c:pt>
                <c:pt idx="52">
                  <c:v>44544</c:v>
                </c:pt>
                <c:pt idx="53">
                  <c:v>44545</c:v>
                </c:pt>
                <c:pt idx="54">
                  <c:v>44546</c:v>
                </c:pt>
                <c:pt idx="55">
                  <c:v>44547</c:v>
                </c:pt>
                <c:pt idx="56">
                  <c:v>44550</c:v>
                </c:pt>
                <c:pt idx="57">
                  <c:v>44551</c:v>
                </c:pt>
                <c:pt idx="58">
                  <c:v>44552</c:v>
                </c:pt>
                <c:pt idx="59">
                  <c:v>44553</c:v>
                </c:pt>
                <c:pt idx="60">
                  <c:v>44554</c:v>
                </c:pt>
                <c:pt idx="61">
                  <c:v>44557</c:v>
                </c:pt>
                <c:pt idx="62">
                  <c:v>44558</c:v>
                </c:pt>
                <c:pt idx="63">
                  <c:v>44559</c:v>
                </c:pt>
                <c:pt idx="64">
                  <c:v>44560</c:v>
                </c:pt>
                <c:pt idx="65">
                  <c:v>44561</c:v>
                </c:pt>
                <c:pt idx="66">
                  <c:v>44564</c:v>
                </c:pt>
                <c:pt idx="67">
                  <c:v>44565</c:v>
                </c:pt>
                <c:pt idx="68">
                  <c:v>44566</c:v>
                </c:pt>
                <c:pt idx="69">
                  <c:v>44567</c:v>
                </c:pt>
                <c:pt idx="70">
                  <c:v>44568</c:v>
                </c:pt>
                <c:pt idx="71">
                  <c:v>44571</c:v>
                </c:pt>
                <c:pt idx="72">
                  <c:v>44572</c:v>
                </c:pt>
                <c:pt idx="73">
                  <c:v>44573</c:v>
                </c:pt>
                <c:pt idx="74">
                  <c:v>44574</c:v>
                </c:pt>
                <c:pt idx="75">
                  <c:v>44575</c:v>
                </c:pt>
                <c:pt idx="76">
                  <c:v>44578</c:v>
                </c:pt>
                <c:pt idx="77">
                  <c:v>44579</c:v>
                </c:pt>
                <c:pt idx="78">
                  <c:v>44580</c:v>
                </c:pt>
                <c:pt idx="79">
                  <c:v>44581</c:v>
                </c:pt>
                <c:pt idx="80">
                  <c:v>44582</c:v>
                </c:pt>
                <c:pt idx="81">
                  <c:v>44585</c:v>
                </c:pt>
                <c:pt idx="82">
                  <c:v>44586</c:v>
                </c:pt>
                <c:pt idx="83">
                  <c:v>44588</c:v>
                </c:pt>
                <c:pt idx="84">
                  <c:v>44589</c:v>
                </c:pt>
                <c:pt idx="85">
                  <c:v>44592</c:v>
                </c:pt>
                <c:pt idx="86">
                  <c:v>44593</c:v>
                </c:pt>
                <c:pt idx="87">
                  <c:v>44594</c:v>
                </c:pt>
                <c:pt idx="88">
                  <c:v>44595</c:v>
                </c:pt>
                <c:pt idx="89">
                  <c:v>44596</c:v>
                </c:pt>
                <c:pt idx="90">
                  <c:v>44599</c:v>
                </c:pt>
                <c:pt idx="91">
                  <c:v>44600</c:v>
                </c:pt>
                <c:pt idx="92">
                  <c:v>44601</c:v>
                </c:pt>
                <c:pt idx="93">
                  <c:v>44602</c:v>
                </c:pt>
                <c:pt idx="94">
                  <c:v>44603</c:v>
                </c:pt>
                <c:pt idx="95">
                  <c:v>44606</c:v>
                </c:pt>
                <c:pt idx="96">
                  <c:v>44607</c:v>
                </c:pt>
                <c:pt idx="97">
                  <c:v>44608</c:v>
                </c:pt>
                <c:pt idx="98">
                  <c:v>44609</c:v>
                </c:pt>
                <c:pt idx="99">
                  <c:v>44610</c:v>
                </c:pt>
                <c:pt idx="100">
                  <c:v>44613</c:v>
                </c:pt>
                <c:pt idx="101">
                  <c:v>44614</c:v>
                </c:pt>
                <c:pt idx="102">
                  <c:v>44615</c:v>
                </c:pt>
                <c:pt idx="103">
                  <c:v>44616</c:v>
                </c:pt>
                <c:pt idx="104">
                  <c:v>44617</c:v>
                </c:pt>
                <c:pt idx="105">
                  <c:v>44620</c:v>
                </c:pt>
                <c:pt idx="106">
                  <c:v>44621</c:v>
                </c:pt>
                <c:pt idx="107">
                  <c:v>44622</c:v>
                </c:pt>
                <c:pt idx="108">
                  <c:v>44623</c:v>
                </c:pt>
                <c:pt idx="109">
                  <c:v>44624</c:v>
                </c:pt>
                <c:pt idx="110">
                  <c:v>44627</c:v>
                </c:pt>
                <c:pt idx="111">
                  <c:v>44628</c:v>
                </c:pt>
                <c:pt idx="112">
                  <c:v>44629</c:v>
                </c:pt>
                <c:pt idx="113">
                  <c:v>44630</c:v>
                </c:pt>
                <c:pt idx="114">
                  <c:v>44631</c:v>
                </c:pt>
                <c:pt idx="115">
                  <c:v>44634</c:v>
                </c:pt>
                <c:pt idx="116">
                  <c:v>44635</c:v>
                </c:pt>
                <c:pt idx="117">
                  <c:v>44636</c:v>
                </c:pt>
                <c:pt idx="118">
                  <c:v>44637</c:v>
                </c:pt>
                <c:pt idx="119">
                  <c:v>44638</c:v>
                </c:pt>
                <c:pt idx="120">
                  <c:v>44641</c:v>
                </c:pt>
                <c:pt idx="121">
                  <c:v>44642</c:v>
                </c:pt>
                <c:pt idx="122">
                  <c:v>44643</c:v>
                </c:pt>
                <c:pt idx="123">
                  <c:v>44644</c:v>
                </c:pt>
                <c:pt idx="124">
                  <c:v>44645</c:v>
                </c:pt>
                <c:pt idx="125">
                  <c:v>44648</c:v>
                </c:pt>
                <c:pt idx="126">
                  <c:v>44649</c:v>
                </c:pt>
                <c:pt idx="127">
                  <c:v>44650</c:v>
                </c:pt>
                <c:pt idx="128">
                  <c:v>44651</c:v>
                </c:pt>
                <c:pt idx="129">
                  <c:v>44652</c:v>
                </c:pt>
                <c:pt idx="130">
                  <c:v>44655</c:v>
                </c:pt>
                <c:pt idx="131">
                  <c:v>44656</c:v>
                </c:pt>
                <c:pt idx="132">
                  <c:v>44657</c:v>
                </c:pt>
                <c:pt idx="133">
                  <c:v>44658</c:v>
                </c:pt>
                <c:pt idx="134">
                  <c:v>44659</c:v>
                </c:pt>
                <c:pt idx="135">
                  <c:v>44662</c:v>
                </c:pt>
                <c:pt idx="136">
                  <c:v>44663</c:v>
                </c:pt>
                <c:pt idx="137">
                  <c:v>44664</c:v>
                </c:pt>
                <c:pt idx="138">
                  <c:v>44665</c:v>
                </c:pt>
                <c:pt idx="139">
                  <c:v>44669</c:v>
                </c:pt>
                <c:pt idx="140">
                  <c:v>44670</c:v>
                </c:pt>
                <c:pt idx="141">
                  <c:v>44671</c:v>
                </c:pt>
                <c:pt idx="142">
                  <c:v>44672</c:v>
                </c:pt>
                <c:pt idx="143">
                  <c:v>44673</c:v>
                </c:pt>
                <c:pt idx="144">
                  <c:v>44676</c:v>
                </c:pt>
                <c:pt idx="145">
                  <c:v>44677</c:v>
                </c:pt>
                <c:pt idx="146">
                  <c:v>44678</c:v>
                </c:pt>
                <c:pt idx="147">
                  <c:v>44679</c:v>
                </c:pt>
                <c:pt idx="148">
                  <c:v>44680</c:v>
                </c:pt>
                <c:pt idx="149">
                  <c:v>44683</c:v>
                </c:pt>
                <c:pt idx="150">
                  <c:v>44684</c:v>
                </c:pt>
                <c:pt idx="151">
                  <c:v>44685</c:v>
                </c:pt>
                <c:pt idx="152">
                  <c:v>44686</c:v>
                </c:pt>
                <c:pt idx="153">
                  <c:v>44687</c:v>
                </c:pt>
                <c:pt idx="154">
                  <c:v>44690</c:v>
                </c:pt>
                <c:pt idx="155">
                  <c:v>44691</c:v>
                </c:pt>
                <c:pt idx="156">
                  <c:v>44692</c:v>
                </c:pt>
                <c:pt idx="157">
                  <c:v>44693</c:v>
                </c:pt>
                <c:pt idx="158">
                  <c:v>44694</c:v>
                </c:pt>
                <c:pt idx="159">
                  <c:v>44697</c:v>
                </c:pt>
                <c:pt idx="160">
                  <c:v>44698</c:v>
                </c:pt>
                <c:pt idx="161">
                  <c:v>44699</c:v>
                </c:pt>
                <c:pt idx="162">
                  <c:v>44700</c:v>
                </c:pt>
                <c:pt idx="163">
                  <c:v>44701</c:v>
                </c:pt>
                <c:pt idx="164">
                  <c:v>44704</c:v>
                </c:pt>
                <c:pt idx="165">
                  <c:v>44705</c:v>
                </c:pt>
                <c:pt idx="166">
                  <c:v>44706</c:v>
                </c:pt>
                <c:pt idx="167">
                  <c:v>44707</c:v>
                </c:pt>
                <c:pt idx="168">
                  <c:v>44708</c:v>
                </c:pt>
                <c:pt idx="169">
                  <c:v>44711</c:v>
                </c:pt>
                <c:pt idx="170">
                  <c:v>44712</c:v>
                </c:pt>
                <c:pt idx="171">
                  <c:v>44713</c:v>
                </c:pt>
                <c:pt idx="172">
                  <c:v>44714</c:v>
                </c:pt>
                <c:pt idx="173">
                  <c:v>44715</c:v>
                </c:pt>
                <c:pt idx="174">
                  <c:v>44718</c:v>
                </c:pt>
                <c:pt idx="175">
                  <c:v>44719</c:v>
                </c:pt>
                <c:pt idx="176">
                  <c:v>44720</c:v>
                </c:pt>
                <c:pt idx="177">
                  <c:v>44721</c:v>
                </c:pt>
                <c:pt idx="178">
                  <c:v>44722</c:v>
                </c:pt>
                <c:pt idx="179">
                  <c:v>44725</c:v>
                </c:pt>
                <c:pt idx="180">
                  <c:v>44726</c:v>
                </c:pt>
                <c:pt idx="181">
                  <c:v>44727</c:v>
                </c:pt>
                <c:pt idx="182">
                  <c:v>44728</c:v>
                </c:pt>
                <c:pt idx="183">
                  <c:v>44729</c:v>
                </c:pt>
                <c:pt idx="184">
                  <c:v>44732</c:v>
                </c:pt>
                <c:pt idx="185">
                  <c:v>44733</c:v>
                </c:pt>
                <c:pt idx="186">
                  <c:v>44734</c:v>
                </c:pt>
                <c:pt idx="187">
                  <c:v>44735</c:v>
                </c:pt>
                <c:pt idx="188">
                  <c:v>44736</c:v>
                </c:pt>
                <c:pt idx="189">
                  <c:v>44739</c:v>
                </c:pt>
                <c:pt idx="190">
                  <c:v>44740</c:v>
                </c:pt>
                <c:pt idx="191">
                  <c:v>44741</c:v>
                </c:pt>
                <c:pt idx="192">
                  <c:v>44742</c:v>
                </c:pt>
                <c:pt idx="193">
                  <c:v>44743</c:v>
                </c:pt>
                <c:pt idx="194">
                  <c:v>44746</c:v>
                </c:pt>
                <c:pt idx="195">
                  <c:v>44747</c:v>
                </c:pt>
                <c:pt idx="196">
                  <c:v>44748</c:v>
                </c:pt>
                <c:pt idx="197">
                  <c:v>44749</c:v>
                </c:pt>
                <c:pt idx="198">
                  <c:v>44750</c:v>
                </c:pt>
                <c:pt idx="199">
                  <c:v>44753</c:v>
                </c:pt>
                <c:pt idx="200">
                  <c:v>44754</c:v>
                </c:pt>
                <c:pt idx="201">
                  <c:v>44755</c:v>
                </c:pt>
                <c:pt idx="202">
                  <c:v>44756</c:v>
                </c:pt>
                <c:pt idx="203">
                  <c:v>44757</c:v>
                </c:pt>
                <c:pt idx="204">
                  <c:v>44760</c:v>
                </c:pt>
                <c:pt idx="205">
                  <c:v>44761</c:v>
                </c:pt>
                <c:pt idx="206">
                  <c:v>44762</c:v>
                </c:pt>
                <c:pt idx="207">
                  <c:v>44763</c:v>
                </c:pt>
                <c:pt idx="208">
                  <c:v>44764</c:v>
                </c:pt>
                <c:pt idx="209">
                  <c:v>44767</c:v>
                </c:pt>
                <c:pt idx="210">
                  <c:v>44768</c:v>
                </c:pt>
                <c:pt idx="211">
                  <c:v>44769</c:v>
                </c:pt>
                <c:pt idx="212">
                  <c:v>44770</c:v>
                </c:pt>
                <c:pt idx="213">
                  <c:v>44771</c:v>
                </c:pt>
                <c:pt idx="214">
                  <c:v>44774</c:v>
                </c:pt>
                <c:pt idx="215">
                  <c:v>44775</c:v>
                </c:pt>
                <c:pt idx="216">
                  <c:v>44776</c:v>
                </c:pt>
                <c:pt idx="217">
                  <c:v>44777</c:v>
                </c:pt>
                <c:pt idx="218">
                  <c:v>44778</c:v>
                </c:pt>
                <c:pt idx="219">
                  <c:v>44781</c:v>
                </c:pt>
                <c:pt idx="220">
                  <c:v>44782</c:v>
                </c:pt>
                <c:pt idx="221">
                  <c:v>44783</c:v>
                </c:pt>
                <c:pt idx="222">
                  <c:v>44784</c:v>
                </c:pt>
                <c:pt idx="223">
                  <c:v>44785</c:v>
                </c:pt>
                <c:pt idx="224">
                  <c:v>44789</c:v>
                </c:pt>
                <c:pt idx="225">
                  <c:v>44790</c:v>
                </c:pt>
                <c:pt idx="226">
                  <c:v>44791</c:v>
                </c:pt>
                <c:pt idx="227">
                  <c:v>44792</c:v>
                </c:pt>
                <c:pt idx="228">
                  <c:v>44795</c:v>
                </c:pt>
                <c:pt idx="229">
                  <c:v>44796</c:v>
                </c:pt>
                <c:pt idx="230">
                  <c:v>44797</c:v>
                </c:pt>
                <c:pt idx="231">
                  <c:v>44798</c:v>
                </c:pt>
                <c:pt idx="232">
                  <c:v>44799</c:v>
                </c:pt>
                <c:pt idx="233">
                  <c:v>44802</c:v>
                </c:pt>
                <c:pt idx="234">
                  <c:v>44803</c:v>
                </c:pt>
                <c:pt idx="235">
                  <c:v>44804</c:v>
                </c:pt>
                <c:pt idx="236">
                  <c:v>44805</c:v>
                </c:pt>
                <c:pt idx="237">
                  <c:v>44806</c:v>
                </c:pt>
                <c:pt idx="238">
                  <c:v>44809</c:v>
                </c:pt>
                <c:pt idx="239">
                  <c:v>44810</c:v>
                </c:pt>
                <c:pt idx="240">
                  <c:v>44811</c:v>
                </c:pt>
                <c:pt idx="241">
                  <c:v>44812</c:v>
                </c:pt>
                <c:pt idx="242">
                  <c:v>44813</c:v>
                </c:pt>
                <c:pt idx="243">
                  <c:v>44816</c:v>
                </c:pt>
                <c:pt idx="244">
                  <c:v>44817</c:v>
                </c:pt>
                <c:pt idx="245">
                  <c:v>44818</c:v>
                </c:pt>
                <c:pt idx="246">
                  <c:v>44819</c:v>
                </c:pt>
                <c:pt idx="247">
                  <c:v>44820</c:v>
                </c:pt>
                <c:pt idx="248">
                  <c:v>44823</c:v>
                </c:pt>
                <c:pt idx="249">
                  <c:v>44824</c:v>
                </c:pt>
                <c:pt idx="250">
                  <c:v>44825</c:v>
                </c:pt>
                <c:pt idx="251">
                  <c:v>44826</c:v>
                </c:pt>
                <c:pt idx="252">
                  <c:v>44827</c:v>
                </c:pt>
                <c:pt idx="253">
                  <c:v>44830</c:v>
                </c:pt>
                <c:pt idx="254">
                  <c:v>44831</c:v>
                </c:pt>
                <c:pt idx="255">
                  <c:v>44832</c:v>
                </c:pt>
                <c:pt idx="256">
                  <c:v>44833</c:v>
                </c:pt>
                <c:pt idx="257">
                  <c:v>44834</c:v>
                </c:pt>
              </c:numCache>
            </c:numRef>
          </c:cat>
          <c:val>
            <c:numRef>
              <c:f>Index_Chart!$H$91:$H$348</c:f>
              <c:numCache>
                <c:formatCode>_(* #,##0.00_);_(* \(#,##0.00\);_(* "-"??_);_(@_)</c:formatCode>
                <c:ptCount val="258"/>
                <c:pt idx="0">
                  <c:v>100.38465146142106</c:v>
                </c:pt>
                <c:pt idx="1">
                  <c:v>101.16631558434665</c:v>
                </c:pt>
                <c:pt idx="2">
                  <c:v>100.97420799246113</c:v>
                </c:pt>
                <c:pt idx="3">
                  <c:v>101.21997773529728</c:v>
                </c:pt>
                <c:pt idx="4">
                  <c:v>101.2044898787221</c:v>
                </c:pt>
                <c:pt idx="5">
                  <c:v>101.77586817434528</c:v>
                </c:pt>
                <c:pt idx="6">
                  <c:v>101.77310508256193</c:v>
                </c:pt>
                <c:pt idx="7">
                  <c:v>101.93743633073046</c:v>
                </c:pt>
                <c:pt idx="8">
                  <c:v>103.64757200580831</c:v>
                </c:pt>
                <c:pt idx="9">
                  <c:v>103.8860704544777</c:v>
                </c:pt>
                <c:pt idx="10">
                  <c:v>102.69903168175583</c:v>
                </c:pt>
                <c:pt idx="11">
                  <c:v>102.82075314610721</c:v>
                </c:pt>
                <c:pt idx="12">
                  <c:v>103.32159988831293</c:v>
                </c:pt>
                <c:pt idx="13">
                  <c:v>104.17604966584769</c:v>
                </c:pt>
                <c:pt idx="14">
                  <c:v>103.765076119543</c:v>
                </c:pt>
                <c:pt idx="15">
                  <c:v>104.670861233895</c:v>
                </c:pt>
                <c:pt idx="16">
                  <c:v>105.5225479196464</c:v>
                </c:pt>
                <c:pt idx="17">
                  <c:v>104.40429558974196</c:v>
                </c:pt>
                <c:pt idx="18">
                  <c:v>104.7180519330372</c:v>
                </c:pt>
                <c:pt idx="19">
                  <c:v>104.61399971351102</c:v>
                </c:pt>
                <c:pt idx="20">
                  <c:v>103.92235421236977</c:v>
                </c:pt>
                <c:pt idx="21">
                  <c:v>104.4605754065926</c:v>
                </c:pt>
                <c:pt idx="22">
                  <c:v>103.327707775413</c:v>
                </c:pt>
                <c:pt idx="23">
                  <c:v>102.00774974532291</c:v>
                </c:pt>
                <c:pt idx="24">
                  <c:v>103.61077925732457</c:v>
                </c:pt>
                <c:pt idx="25">
                  <c:v>104.36917523891655</c:v>
                </c:pt>
                <c:pt idx="26">
                  <c:v>104.68264073044513</c:v>
                </c:pt>
                <c:pt idx="27">
                  <c:v>104.9737833488818</c:v>
                </c:pt>
                <c:pt idx="28">
                  <c:v>106.44716568589028</c:v>
                </c:pt>
                <c:pt idx="29">
                  <c:v>107.4980858318106</c:v>
                </c:pt>
                <c:pt idx="30">
                  <c:v>107.73214879103827</c:v>
                </c:pt>
                <c:pt idx="31">
                  <c:v>107.45234939150177</c:v>
                </c:pt>
                <c:pt idx="32">
                  <c:v>106.89529554538706</c:v>
                </c:pt>
                <c:pt idx="33">
                  <c:v>107.4699459233853</c:v>
                </c:pt>
                <c:pt idx="34">
                  <c:v>106.81305720836112</c:v>
                </c:pt>
                <c:pt idx="35">
                  <c:v>106.26487434112985</c:v>
                </c:pt>
                <c:pt idx="36">
                  <c:v>104.39600631439188</c:v>
                </c:pt>
                <c:pt idx="37">
                  <c:v>102.71648278775602</c:v>
                </c:pt>
                <c:pt idx="38">
                  <c:v>102.77799793640672</c:v>
                </c:pt>
                <c:pt idx="39">
                  <c:v>102.90233706665815</c:v>
                </c:pt>
                <c:pt idx="40">
                  <c:v>102.83820425210742</c:v>
                </c:pt>
                <c:pt idx="41">
                  <c:v>102.65685817558867</c:v>
                </c:pt>
                <c:pt idx="42">
                  <c:v>102.30078290024294</c:v>
                </c:pt>
                <c:pt idx="43">
                  <c:v>101.98288191927264</c:v>
                </c:pt>
                <c:pt idx="44">
                  <c:v>101.16064397489659</c:v>
                </c:pt>
                <c:pt idx="45">
                  <c:v>102.12205448962423</c:v>
                </c:pt>
                <c:pt idx="46">
                  <c:v>102.03312656196488</c:v>
                </c:pt>
                <c:pt idx="47">
                  <c:v>102.5044518498536</c:v>
                </c:pt>
                <c:pt idx="48">
                  <c:v>102.40803448920248</c:v>
                </c:pt>
                <c:pt idx="49">
                  <c:v>101.86850446202966</c:v>
                </c:pt>
                <c:pt idx="50">
                  <c:v>102.37589536898545</c:v>
                </c:pt>
                <c:pt idx="51">
                  <c:v>102.78134273172341</c:v>
                </c:pt>
                <c:pt idx="52">
                  <c:v>102.08686142585717</c:v>
                </c:pt>
                <c:pt idx="53">
                  <c:v>101.84690871835443</c:v>
                </c:pt>
                <c:pt idx="54">
                  <c:v>103.56809676056575</c:v>
                </c:pt>
                <c:pt idx="55">
                  <c:v>103.48004138820639</c:v>
                </c:pt>
                <c:pt idx="56">
                  <c:v>102.61068545762981</c:v>
                </c:pt>
                <c:pt idx="57">
                  <c:v>102.50561525692028</c:v>
                </c:pt>
                <c:pt idx="58">
                  <c:v>102.87928706414955</c:v>
                </c:pt>
                <c:pt idx="59">
                  <c:v>102.85827302400763</c:v>
                </c:pt>
                <c:pt idx="60">
                  <c:v>102.80068437420698</c:v>
                </c:pt>
                <c:pt idx="61">
                  <c:v>102.71837332423937</c:v>
                </c:pt>
                <c:pt idx="62">
                  <c:v>102.77261717872332</c:v>
                </c:pt>
                <c:pt idx="63">
                  <c:v>102.16030149694133</c:v>
                </c:pt>
                <c:pt idx="64">
                  <c:v>102.37204158307709</c:v>
                </c:pt>
                <c:pt idx="65">
                  <c:v>102.92560520799174</c:v>
                </c:pt>
                <c:pt idx="66">
                  <c:v>101.92442071417199</c:v>
                </c:pt>
                <c:pt idx="67">
                  <c:v>102.50147061924524</c:v>
                </c:pt>
                <c:pt idx="68">
                  <c:v>102.62021085298825</c:v>
                </c:pt>
                <c:pt idx="69">
                  <c:v>100.93821508633572</c:v>
                </c:pt>
                <c:pt idx="70">
                  <c:v>101.01805389628662</c:v>
                </c:pt>
                <c:pt idx="71">
                  <c:v>101.04873875767031</c:v>
                </c:pt>
                <c:pt idx="72">
                  <c:v>101.60615616849336</c:v>
                </c:pt>
                <c:pt idx="73">
                  <c:v>102.1192186848992</c:v>
                </c:pt>
                <c:pt idx="74">
                  <c:v>102.03334470078988</c:v>
                </c:pt>
                <c:pt idx="75">
                  <c:v>101.96259500854741</c:v>
                </c:pt>
                <c:pt idx="76">
                  <c:v>102.30921760147638</c:v>
                </c:pt>
                <c:pt idx="77">
                  <c:v>102.80795566837372</c:v>
                </c:pt>
                <c:pt idx="78">
                  <c:v>104.11809745133868</c:v>
                </c:pt>
                <c:pt idx="79">
                  <c:v>104.54383172480189</c:v>
                </c:pt>
                <c:pt idx="80">
                  <c:v>104.08959397820503</c:v>
                </c:pt>
                <c:pt idx="81">
                  <c:v>104.2198228567315</c:v>
                </c:pt>
                <c:pt idx="82">
                  <c:v>104.72117858952889</c:v>
                </c:pt>
                <c:pt idx="83">
                  <c:v>102.24828415635901</c:v>
                </c:pt>
                <c:pt idx="84">
                  <c:v>101.21394256113886</c:v>
                </c:pt>
                <c:pt idx="85">
                  <c:v>101.25778846496436</c:v>
                </c:pt>
                <c:pt idx="86">
                  <c:v>101.86421439847129</c:v>
                </c:pt>
                <c:pt idx="87">
                  <c:v>102.19425844070005</c:v>
                </c:pt>
                <c:pt idx="88">
                  <c:v>101.57510774240133</c:v>
                </c:pt>
                <c:pt idx="89">
                  <c:v>101.64120380637706</c:v>
                </c:pt>
                <c:pt idx="90">
                  <c:v>102.66514745093878</c:v>
                </c:pt>
                <c:pt idx="91">
                  <c:v>103.12781989876905</c:v>
                </c:pt>
                <c:pt idx="92">
                  <c:v>103.63084802922478</c:v>
                </c:pt>
                <c:pt idx="93">
                  <c:v>104.3529602529247</c:v>
                </c:pt>
                <c:pt idx="94">
                  <c:v>104.46275679484262</c:v>
                </c:pt>
                <c:pt idx="95">
                  <c:v>106.27112765411326</c:v>
                </c:pt>
                <c:pt idx="96">
                  <c:v>104.87489374821399</c:v>
                </c:pt>
                <c:pt idx="97">
                  <c:v>105.37574049041972</c:v>
                </c:pt>
                <c:pt idx="98">
                  <c:v>106.81792897545286</c:v>
                </c:pt>
                <c:pt idx="99">
                  <c:v>106.4119726221232</c:v>
                </c:pt>
                <c:pt idx="100">
                  <c:v>106.21295730077927</c:v>
                </c:pt>
                <c:pt idx="101">
                  <c:v>106.9500483904627</c:v>
                </c:pt>
                <c:pt idx="102">
                  <c:v>107.14128342704821</c:v>
                </c:pt>
                <c:pt idx="103">
                  <c:v>109.60545230721799</c:v>
                </c:pt>
                <c:pt idx="104">
                  <c:v>106.66457738147611</c:v>
                </c:pt>
                <c:pt idx="105">
                  <c:v>107.94941506074076</c:v>
                </c:pt>
                <c:pt idx="106">
                  <c:v>110.61965241759626</c:v>
                </c:pt>
                <c:pt idx="107">
                  <c:v>109.58705593297613</c:v>
                </c:pt>
                <c:pt idx="108">
                  <c:v>110.4210733739023</c:v>
                </c:pt>
                <c:pt idx="109">
                  <c:v>112.20741221184771</c:v>
                </c:pt>
                <c:pt idx="110">
                  <c:v>114.04130531364365</c:v>
                </c:pt>
                <c:pt idx="111">
                  <c:v>115.77798121243015</c:v>
                </c:pt>
                <c:pt idx="112">
                  <c:v>112.68419097036148</c:v>
                </c:pt>
                <c:pt idx="113">
                  <c:v>113.8539240629665</c:v>
                </c:pt>
                <c:pt idx="114">
                  <c:v>113.25825964482637</c:v>
                </c:pt>
                <c:pt idx="115">
                  <c:v>111.67217224823327</c:v>
                </c:pt>
                <c:pt idx="116">
                  <c:v>110.30516894488433</c:v>
                </c:pt>
                <c:pt idx="117">
                  <c:v>109.19389705737998</c:v>
                </c:pt>
                <c:pt idx="118">
                  <c:v>110.48789656729474</c:v>
                </c:pt>
                <c:pt idx="119">
                  <c:v>109.9173181140299</c:v>
                </c:pt>
                <c:pt idx="120">
                  <c:v>110.45459404001103</c:v>
                </c:pt>
                <c:pt idx="121">
                  <c:v>109.72790090098606</c:v>
                </c:pt>
                <c:pt idx="122">
                  <c:v>110.58496834442086</c:v>
                </c:pt>
                <c:pt idx="123">
                  <c:v>111.55161419094857</c:v>
                </c:pt>
                <c:pt idx="124">
                  <c:v>111.01826476381747</c:v>
                </c:pt>
                <c:pt idx="125">
                  <c:v>110.14934511089088</c:v>
                </c:pt>
                <c:pt idx="126">
                  <c:v>108.54311622945588</c:v>
                </c:pt>
                <c:pt idx="127">
                  <c:v>109.49107484997502</c:v>
                </c:pt>
                <c:pt idx="128">
                  <c:v>110.11611529654883</c:v>
                </c:pt>
                <c:pt idx="129">
                  <c:v>108.9202055449435</c:v>
                </c:pt>
                <c:pt idx="130">
                  <c:v>108.60528579458158</c:v>
                </c:pt>
                <c:pt idx="131">
                  <c:v>108.31603371262828</c:v>
                </c:pt>
                <c:pt idx="132">
                  <c:v>108.70482981172441</c:v>
                </c:pt>
                <c:pt idx="133">
                  <c:v>109.37327988447369</c:v>
                </c:pt>
                <c:pt idx="134">
                  <c:v>109.74142550813622</c:v>
                </c:pt>
                <c:pt idx="135">
                  <c:v>110.04536560430635</c:v>
                </c:pt>
                <c:pt idx="136">
                  <c:v>111.79774749849302</c:v>
                </c:pt>
                <c:pt idx="137">
                  <c:v>112.41973400151679</c:v>
                </c:pt>
                <c:pt idx="138">
                  <c:v>112.08263680394627</c:v>
                </c:pt>
                <c:pt idx="139">
                  <c:v>112.9458848474228</c:v>
                </c:pt>
                <c:pt idx="140">
                  <c:v>111.59415126182404</c:v>
                </c:pt>
                <c:pt idx="141">
                  <c:v>111.24171163356169</c:v>
                </c:pt>
                <c:pt idx="142">
                  <c:v>110.31854812615114</c:v>
                </c:pt>
                <c:pt idx="143">
                  <c:v>109.81879207807043</c:v>
                </c:pt>
                <c:pt idx="144">
                  <c:v>107.84281788825621</c:v>
                </c:pt>
                <c:pt idx="145">
                  <c:v>108.06110213914204</c:v>
                </c:pt>
                <c:pt idx="146">
                  <c:v>107.32161152238359</c:v>
                </c:pt>
                <c:pt idx="147">
                  <c:v>107.08762127609759</c:v>
                </c:pt>
                <c:pt idx="148">
                  <c:v>107.72131456272982</c:v>
                </c:pt>
                <c:pt idx="149">
                  <c:v>105.41362393302846</c:v>
                </c:pt>
                <c:pt idx="150">
                  <c:v>105.69495030434001</c:v>
                </c:pt>
                <c:pt idx="151">
                  <c:v>104.96374896293167</c:v>
                </c:pt>
                <c:pt idx="152">
                  <c:v>105.50167930538781</c:v>
                </c:pt>
                <c:pt idx="153">
                  <c:v>106.26829184938825</c:v>
                </c:pt>
                <c:pt idx="154">
                  <c:v>105.20341081866775</c:v>
                </c:pt>
                <c:pt idx="155">
                  <c:v>104.23465629683169</c:v>
                </c:pt>
                <c:pt idx="156">
                  <c:v>104.65202858200311</c:v>
                </c:pt>
                <c:pt idx="157">
                  <c:v>102.7496398891564</c:v>
                </c:pt>
                <c:pt idx="158">
                  <c:v>102.56560343379594</c:v>
                </c:pt>
                <c:pt idx="159">
                  <c:v>103.86847392259418</c:v>
                </c:pt>
                <c:pt idx="160">
                  <c:v>103.8621478966691</c:v>
                </c:pt>
                <c:pt idx="161">
                  <c:v>103.75475088182623</c:v>
                </c:pt>
                <c:pt idx="162">
                  <c:v>104.60963693701098</c:v>
                </c:pt>
                <c:pt idx="163">
                  <c:v>104.96600306412336</c:v>
                </c:pt>
                <c:pt idx="164">
                  <c:v>105.03522578459084</c:v>
                </c:pt>
                <c:pt idx="165">
                  <c:v>105.72330835159033</c:v>
                </c:pt>
                <c:pt idx="166">
                  <c:v>105.00977625500721</c:v>
                </c:pt>
                <c:pt idx="167">
                  <c:v>105.21773526817624</c:v>
                </c:pt>
                <c:pt idx="168">
                  <c:v>105.46343229807071</c:v>
                </c:pt>
                <c:pt idx="169">
                  <c:v>105.4211860789619</c:v>
                </c:pt>
                <c:pt idx="170">
                  <c:v>104.69943741997032</c:v>
                </c:pt>
                <c:pt idx="171">
                  <c:v>104.9372814521647</c:v>
                </c:pt>
                <c:pt idx="172">
                  <c:v>105.89440190333397</c:v>
                </c:pt>
                <c:pt idx="173">
                  <c:v>105.13622406056697</c:v>
                </c:pt>
                <c:pt idx="174">
                  <c:v>105.27779615799359</c:v>
                </c:pt>
                <c:pt idx="175">
                  <c:v>105.39908134469498</c:v>
                </c:pt>
                <c:pt idx="176">
                  <c:v>105.42329475427026</c:v>
                </c:pt>
                <c:pt idx="177">
                  <c:v>105.06932815423286</c:v>
                </c:pt>
                <c:pt idx="178">
                  <c:v>106.35482024997256</c:v>
                </c:pt>
                <c:pt idx="179">
                  <c:v>104.04749318497954</c:v>
                </c:pt>
                <c:pt idx="180">
                  <c:v>102.96770600121722</c:v>
                </c:pt>
                <c:pt idx="181">
                  <c:v>103.88679758389439</c:v>
                </c:pt>
                <c:pt idx="182">
                  <c:v>105.09448683204982</c:v>
                </c:pt>
                <c:pt idx="183">
                  <c:v>104.59284024748578</c:v>
                </c:pt>
                <c:pt idx="184">
                  <c:v>104.35470536352473</c:v>
                </c:pt>
                <c:pt idx="185">
                  <c:v>104.6363952995446</c:v>
                </c:pt>
                <c:pt idx="186">
                  <c:v>104.56411863552711</c:v>
                </c:pt>
                <c:pt idx="187">
                  <c:v>103.56853303821573</c:v>
                </c:pt>
                <c:pt idx="188">
                  <c:v>103.72559299221753</c:v>
                </c:pt>
                <c:pt idx="189">
                  <c:v>103.84527849420225</c:v>
                </c:pt>
                <c:pt idx="190">
                  <c:v>103.93144333007822</c:v>
                </c:pt>
                <c:pt idx="191">
                  <c:v>103.60757988789121</c:v>
                </c:pt>
                <c:pt idx="192">
                  <c:v>102.87477886176615</c:v>
                </c:pt>
                <c:pt idx="193">
                  <c:v>104.65173773023646</c:v>
                </c:pt>
                <c:pt idx="194">
                  <c:v>105.10313967210827</c:v>
                </c:pt>
                <c:pt idx="195">
                  <c:v>103.12752904700237</c:v>
                </c:pt>
                <c:pt idx="196">
                  <c:v>101.85897906667122</c:v>
                </c:pt>
                <c:pt idx="197">
                  <c:v>102.13841490149942</c:v>
                </c:pt>
                <c:pt idx="198">
                  <c:v>102.4637326025198</c:v>
                </c:pt>
                <c:pt idx="199">
                  <c:v>102.16655480992473</c:v>
                </c:pt>
                <c:pt idx="200">
                  <c:v>101.67530617601915</c:v>
                </c:pt>
                <c:pt idx="201">
                  <c:v>102.49645342627018</c:v>
                </c:pt>
                <c:pt idx="202">
                  <c:v>100.67550322809105</c:v>
                </c:pt>
                <c:pt idx="203">
                  <c:v>100.74668919798353</c:v>
                </c:pt>
                <c:pt idx="204">
                  <c:v>101.35922301859053</c:v>
                </c:pt>
                <c:pt idx="205">
                  <c:v>101.13083166881292</c:v>
                </c:pt>
                <c:pt idx="206">
                  <c:v>100.93857865104405</c:v>
                </c:pt>
                <c:pt idx="207">
                  <c:v>101.06866210368722</c:v>
                </c:pt>
                <c:pt idx="208">
                  <c:v>101.34446229143204</c:v>
                </c:pt>
                <c:pt idx="209">
                  <c:v>100.85045056574305</c:v>
                </c:pt>
                <c:pt idx="210">
                  <c:v>101.06364491071216</c:v>
                </c:pt>
                <c:pt idx="211">
                  <c:v>101.32708389837349</c:v>
                </c:pt>
                <c:pt idx="212">
                  <c:v>103.5257051155736</c:v>
                </c:pt>
                <c:pt idx="213">
                  <c:v>104.14420139739731</c:v>
                </c:pt>
                <c:pt idx="214">
                  <c:v>103.96060121968689</c:v>
                </c:pt>
                <c:pt idx="215">
                  <c:v>103.4191806560307</c:v>
                </c:pt>
                <c:pt idx="216">
                  <c:v>103.41496330541401</c:v>
                </c:pt>
                <c:pt idx="217">
                  <c:v>104.77447717577118</c:v>
                </c:pt>
                <c:pt idx="218">
                  <c:v>104.05498261797131</c:v>
                </c:pt>
                <c:pt idx="219">
                  <c:v>105.45012582974556</c:v>
                </c:pt>
                <c:pt idx="220">
                  <c:v>105.63089020273095</c:v>
                </c:pt>
                <c:pt idx="221">
                  <c:v>105.33654821486094</c:v>
                </c:pt>
                <c:pt idx="222">
                  <c:v>105.21184551990117</c:v>
                </c:pt>
                <c:pt idx="223">
                  <c:v>105.99707257696846</c:v>
                </c:pt>
                <c:pt idx="224">
                  <c:v>104.13743909382225</c:v>
                </c:pt>
                <c:pt idx="225">
                  <c:v>103.35301187911328</c:v>
                </c:pt>
                <c:pt idx="226">
                  <c:v>103.22670949943684</c:v>
                </c:pt>
                <c:pt idx="227">
                  <c:v>102.60683167172142</c:v>
                </c:pt>
                <c:pt idx="228">
                  <c:v>101.90217055402171</c:v>
                </c:pt>
                <c:pt idx="229">
                  <c:v>102.38142155255218</c:v>
                </c:pt>
                <c:pt idx="230">
                  <c:v>102.29067580135116</c:v>
                </c:pt>
                <c:pt idx="231">
                  <c:v>102.89208454188304</c:v>
                </c:pt>
                <c:pt idx="232">
                  <c:v>101.89882575870502</c:v>
                </c:pt>
                <c:pt idx="233">
                  <c:v>101.67843283251084</c:v>
                </c:pt>
                <c:pt idx="234">
                  <c:v>100.43569594647164</c:v>
                </c:pt>
                <c:pt idx="235">
                  <c:v>99.485555937702458</c:v>
                </c:pt>
                <c:pt idx="236">
                  <c:v>98.722869892552083</c:v>
                </c:pt>
                <c:pt idx="237">
                  <c:v>99.358526428609352</c:v>
                </c:pt>
                <c:pt idx="238">
                  <c:v>99.621529138620673</c:v>
                </c:pt>
                <c:pt idx="239">
                  <c:v>99.28385023751683</c:v>
                </c:pt>
                <c:pt idx="240">
                  <c:v>100.01745110600019</c:v>
                </c:pt>
                <c:pt idx="241">
                  <c:v>99.906782008782272</c:v>
                </c:pt>
                <c:pt idx="242">
                  <c:v>100.51204453522251</c:v>
                </c:pt>
                <c:pt idx="243">
                  <c:v>101.76285255778679</c:v>
                </c:pt>
                <c:pt idx="244">
                  <c:v>100.7178948730832</c:v>
                </c:pt>
                <c:pt idx="245">
                  <c:v>100.61675117122373</c:v>
                </c:pt>
                <c:pt idx="246">
                  <c:v>99.302392037642036</c:v>
                </c:pt>
                <c:pt idx="247">
                  <c:v>99.540599634544762</c:v>
                </c:pt>
                <c:pt idx="248">
                  <c:v>99.40746223835157</c:v>
                </c:pt>
                <c:pt idx="249">
                  <c:v>99.063748163089329</c:v>
                </c:pt>
                <c:pt idx="250">
                  <c:v>99.895075225173812</c:v>
                </c:pt>
                <c:pt idx="251">
                  <c:v>101.05797330126207</c:v>
                </c:pt>
                <c:pt idx="252">
                  <c:v>99.353072957984295</c:v>
                </c:pt>
                <c:pt idx="253">
                  <c:v>98.540796686616687</c:v>
                </c:pt>
                <c:pt idx="254">
                  <c:v>98.824958862653261</c:v>
                </c:pt>
                <c:pt idx="255">
                  <c:v>100.44042228768004</c:v>
                </c:pt>
                <c:pt idx="256">
                  <c:v>100.27790886305318</c:v>
                </c:pt>
                <c:pt idx="257">
                  <c:v>100.60228129583189</c:v>
                </c:pt>
              </c:numCache>
            </c:numRef>
          </c:val>
          <c:smooth val="0"/>
          <c:extLst>
            <c:ext xmlns:c16="http://schemas.microsoft.com/office/drawing/2014/chart" uri="{C3380CC4-5D6E-409C-BE32-E72D297353CC}">
              <c16:uniqueId val="{00000003-97A9-CC4B-9EA8-024B7EC4BD8F}"/>
            </c:ext>
          </c:extLst>
        </c:ser>
        <c:ser>
          <c:idx val="3"/>
          <c:order val="3"/>
          <c:tx>
            <c:strRef>
              <c:f>Index_Chart!$I$1</c:f>
              <c:strCache>
                <c:ptCount val="1"/>
                <c:pt idx="0">
                  <c:v>Energy</c:v>
                </c:pt>
              </c:strCache>
            </c:strRef>
          </c:tx>
          <c:spPr>
            <a:ln w="28575" cap="rnd">
              <a:solidFill>
                <a:schemeClr val="accent4"/>
              </a:solidFill>
              <a:round/>
            </a:ln>
            <a:effectLst/>
          </c:spPr>
          <c:marker>
            <c:symbol val="none"/>
          </c:marker>
          <c:dPt>
            <c:idx val="193"/>
            <c:marker>
              <c:symbol val="none"/>
            </c:marker>
            <c:bubble3D val="0"/>
            <c:extLst>
              <c:ext xmlns:c16="http://schemas.microsoft.com/office/drawing/2014/chart" uri="{C3380CC4-5D6E-409C-BE32-E72D297353CC}">
                <c16:uniqueId val="{00000004-97A9-CC4B-9EA8-024B7EC4BD8F}"/>
              </c:ext>
            </c:extLst>
          </c:dPt>
          <c:cat>
            <c:numRef>
              <c:f>Index_Chart!$A$91:$A$348</c:f>
              <c:numCache>
                <c:formatCode>d\-mmm\-yy</c:formatCode>
                <c:ptCount val="258"/>
                <c:pt idx="0">
                  <c:v>44470</c:v>
                </c:pt>
                <c:pt idx="1">
                  <c:v>44473</c:v>
                </c:pt>
                <c:pt idx="2">
                  <c:v>44474</c:v>
                </c:pt>
                <c:pt idx="3">
                  <c:v>44475</c:v>
                </c:pt>
                <c:pt idx="4">
                  <c:v>44476</c:v>
                </c:pt>
                <c:pt idx="5">
                  <c:v>44477</c:v>
                </c:pt>
                <c:pt idx="6">
                  <c:v>44480</c:v>
                </c:pt>
                <c:pt idx="7">
                  <c:v>44481</c:v>
                </c:pt>
                <c:pt idx="8">
                  <c:v>44482</c:v>
                </c:pt>
                <c:pt idx="9">
                  <c:v>44483</c:v>
                </c:pt>
                <c:pt idx="10">
                  <c:v>44484</c:v>
                </c:pt>
                <c:pt idx="11">
                  <c:v>44487</c:v>
                </c:pt>
                <c:pt idx="12">
                  <c:v>44488</c:v>
                </c:pt>
                <c:pt idx="13">
                  <c:v>44489</c:v>
                </c:pt>
                <c:pt idx="14">
                  <c:v>44490</c:v>
                </c:pt>
                <c:pt idx="15">
                  <c:v>44491</c:v>
                </c:pt>
                <c:pt idx="16">
                  <c:v>44494</c:v>
                </c:pt>
                <c:pt idx="17">
                  <c:v>44495</c:v>
                </c:pt>
                <c:pt idx="18">
                  <c:v>44496</c:v>
                </c:pt>
                <c:pt idx="19">
                  <c:v>44497</c:v>
                </c:pt>
                <c:pt idx="20">
                  <c:v>44498</c:v>
                </c:pt>
                <c:pt idx="21">
                  <c:v>44501</c:v>
                </c:pt>
                <c:pt idx="22">
                  <c:v>44502</c:v>
                </c:pt>
                <c:pt idx="23">
                  <c:v>44503</c:v>
                </c:pt>
                <c:pt idx="24">
                  <c:v>44504</c:v>
                </c:pt>
                <c:pt idx="25">
                  <c:v>44505</c:v>
                </c:pt>
                <c:pt idx="26">
                  <c:v>44508</c:v>
                </c:pt>
                <c:pt idx="27">
                  <c:v>44509</c:v>
                </c:pt>
                <c:pt idx="28">
                  <c:v>44510</c:v>
                </c:pt>
                <c:pt idx="29">
                  <c:v>44511</c:v>
                </c:pt>
                <c:pt idx="30">
                  <c:v>44512</c:v>
                </c:pt>
                <c:pt idx="31">
                  <c:v>44515</c:v>
                </c:pt>
                <c:pt idx="32">
                  <c:v>44516</c:v>
                </c:pt>
                <c:pt idx="33">
                  <c:v>44517</c:v>
                </c:pt>
                <c:pt idx="34">
                  <c:v>44518</c:v>
                </c:pt>
                <c:pt idx="35">
                  <c:v>44519</c:v>
                </c:pt>
                <c:pt idx="36">
                  <c:v>44522</c:v>
                </c:pt>
                <c:pt idx="37">
                  <c:v>44523</c:v>
                </c:pt>
                <c:pt idx="38">
                  <c:v>44524</c:v>
                </c:pt>
                <c:pt idx="39">
                  <c:v>44525</c:v>
                </c:pt>
                <c:pt idx="40">
                  <c:v>44526</c:v>
                </c:pt>
                <c:pt idx="41">
                  <c:v>44529</c:v>
                </c:pt>
                <c:pt idx="42">
                  <c:v>44530</c:v>
                </c:pt>
                <c:pt idx="43">
                  <c:v>44531</c:v>
                </c:pt>
                <c:pt idx="44">
                  <c:v>44532</c:v>
                </c:pt>
                <c:pt idx="45">
                  <c:v>44533</c:v>
                </c:pt>
                <c:pt idx="46">
                  <c:v>44536</c:v>
                </c:pt>
                <c:pt idx="47">
                  <c:v>44537</c:v>
                </c:pt>
                <c:pt idx="48">
                  <c:v>44538</c:v>
                </c:pt>
                <c:pt idx="49">
                  <c:v>44539</c:v>
                </c:pt>
                <c:pt idx="50">
                  <c:v>44540</c:v>
                </c:pt>
                <c:pt idx="51">
                  <c:v>44543</c:v>
                </c:pt>
                <c:pt idx="52">
                  <c:v>44544</c:v>
                </c:pt>
                <c:pt idx="53">
                  <c:v>44545</c:v>
                </c:pt>
                <c:pt idx="54">
                  <c:v>44546</c:v>
                </c:pt>
                <c:pt idx="55">
                  <c:v>44547</c:v>
                </c:pt>
                <c:pt idx="56">
                  <c:v>44550</c:v>
                </c:pt>
                <c:pt idx="57">
                  <c:v>44551</c:v>
                </c:pt>
                <c:pt idx="58">
                  <c:v>44552</c:v>
                </c:pt>
                <c:pt idx="59">
                  <c:v>44553</c:v>
                </c:pt>
                <c:pt idx="60">
                  <c:v>44554</c:v>
                </c:pt>
                <c:pt idx="61">
                  <c:v>44557</c:v>
                </c:pt>
                <c:pt idx="62">
                  <c:v>44558</c:v>
                </c:pt>
                <c:pt idx="63">
                  <c:v>44559</c:v>
                </c:pt>
                <c:pt idx="64">
                  <c:v>44560</c:v>
                </c:pt>
                <c:pt idx="65">
                  <c:v>44561</c:v>
                </c:pt>
                <c:pt idx="66">
                  <c:v>44564</c:v>
                </c:pt>
                <c:pt idx="67">
                  <c:v>44565</c:v>
                </c:pt>
                <c:pt idx="68">
                  <c:v>44566</c:v>
                </c:pt>
                <c:pt idx="69">
                  <c:v>44567</c:v>
                </c:pt>
                <c:pt idx="70">
                  <c:v>44568</c:v>
                </c:pt>
                <c:pt idx="71">
                  <c:v>44571</c:v>
                </c:pt>
                <c:pt idx="72">
                  <c:v>44572</c:v>
                </c:pt>
                <c:pt idx="73">
                  <c:v>44573</c:v>
                </c:pt>
                <c:pt idx="74">
                  <c:v>44574</c:v>
                </c:pt>
                <c:pt idx="75">
                  <c:v>44575</c:v>
                </c:pt>
                <c:pt idx="76">
                  <c:v>44578</c:v>
                </c:pt>
                <c:pt idx="77">
                  <c:v>44579</c:v>
                </c:pt>
                <c:pt idx="78">
                  <c:v>44580</c:v>
                </c:pt>
                <c:pt idx="79">
                  <c:v>44581</c:v>
                </c:pt>
                <c:pt idx="80">
                  <c:v>44582</c:v>
                </c:pt>
                <c:pt idx="81">
                  <c:v>44585</c:v>
                </c:pt>
                <c:pt idx="82">
                  <c:v>44586</c:v>
                </c:pt>
                <c:pt idx="83">
                  <c:v>44588</c:v>
                </c:pt>
                <c:pt idx="84">
                  <c:v>44589</c:v>
                </c:pt>
                <c:pt idx="85">
                  <c:v>44592</c:v>
                </c:pt>
                <c:pt idx="86">
                  <c:v>44593</c:v>
                </c:pt>
                <c:pt idx="87">
                  <c:v>44594</c:v>
                </c:pt>
                <c:pt idx="88">
                  <c:v>44595</c:v>
                </c:pt>
                <c:pt idx="89">
                  <c:v>44596</c:v>
                </c:pt>
                <c:pt idx="90">
                  <c:v>44599</c:v>
                </c:pt>
                <c:pt idx="91">
                  <c:v>44600</c:v>
                </c:pt>
                <c:pt idx="92">
                  <c:v>44601</c:v>
                </c:pt>
                <c:pt idx="93">
                  <c:v>44602</c:v>
                </c:pt>
                <c:pt idx="94">
                  <c:v>44603</c:v>
                </c:pt>
                <c:pt idx="95">
                  <c:v>44606</c:v>
                </c:pt>
                <c:pt idx="96">
                  <c:v>44607</c:v>
                </c:pt>
                <c:pt idx="97">
                  <c:v>44608</c:v>
                </c:pt>
                <c:pt idx="98">
                  <c:v>44609</c:v>
                </c:pt>
                <c:pt idx="99">
                  <c:v>44610</c:v>
                </c:pt>
                <c:pt idx="100">
                  <c:v>44613</c:v>
                </c:pt>
                <c:pt idx="101">
                  <c:v>44614</c:v>
                </c:pt>
                <c:pt idx="102">
                  <c:v>44615</c:v>
                </c:pt>
                <c:pt idx="103">
                  <c:v>44616</c:v>
                </c:pt>
                <c:pt idx="104">
                  <c:v>44617</c:v>
                </c:pt>
                <c:pt idx="105">
                  <c:v>44620</c:v>
                </c:pt>
                <c:pt idx="106">
                  <c:v>44621</c:v>
                </c:pt>
                <c:pt idx="107">
                  <c:v>44622</c:v>
                </c:pt>
                <c:pt idx="108">
                  <c:v>44623</c:v>
                </c:pt>
                <c:pt idx="109">
                  <c:v>44624</c:v>
                </c:pt>
                <c:pt idx="110">
                  <c:v>44627</c:v>
                </c:pt>
                <c:pt idx="111">
                  <c:v>44628</c:v>
                </c:pt>
                <c:pt idx="112">
                  <c:v>44629</c:v>
                </c:pt>
                <c:pt idx="113">
                  <c:v>44630</c:v>
                </c:pt>
                <c:pt idx="114">
                  <c:v>44631</c:v>
                </c:pt>
                <c:pt idx="115">
                  <c:v>44634</c:v>
                </c:pt>
                <c:pt idx="116">
                  <c:v>44635</c:v>
                </c:pt>
                <c:pt idx="117">
                  <c:v>44636</c:v>
                </c:pt>
                <c:pt idx="118">
                  <c:v>44637</c:v>
                </c:pt>
                <c:pt idx="119">
                  <c:v>44638</c:v>
                </c:pt>
                <c:pt idx="120">
                  <c:v>44641</c:v>
                </c:pt>
                <c:pt idx="121">
                  <c:v>44642</c:v>
                </c:pt>
                <c:pt idx="122">
                  <c:v>44643</c:v>
                </c:pt>
                <c:pt idx="123">
                  <c:v>44644</c:v>
                </c:pt>
                <c:pt idx="124">
                  <c:v>44645</c:v>
                </c:pt>
                <c:pt idx="125">
                  <c:v>44648</c:v>
                </c:pt>
                <c:pt idx="126">
                  <c:v>44649</c:v>
                </c:pt>
                <c:pt idx="127">
                  <c:v>44650</c:v>
                </c:pt>
                <c:pt idx="128">
                  <c:v>44651</c:v>
                </c:pt>
                <c:pt idx="129">
                  <c:v>44652</c:v>
                </c:pt>
                <c:pt idx="130">
                  <c:v>44655</c:v>
                </c:pt>
                <c:pt idx="131">
                  <c:v>44656</c:v>
                </c:pt>
                <c:pt idx="132">
                  <c:v>44657</c:v>
                </c:pt>
                <c:pt idx="133">
                  <c:v>44658</c:v>
                </c:pt>
                <c:pt idx="134">
                  <c:v>44659</c:v>
                </c:pt>
                <c:pt idx="135">
                  <c:v>44662</c:v>
                </c:pt>
                <c:pt idx="136">
                  <c:v>44663</c:v>
                </c:pt>
                <c:pt idx="137">
                  <c:v>44664</c:v>
                </c:pt>
                <c:pt idx="138">
                  <c:v>44665</c:v>
                </c:pt>
                <c:pt idx="139">
                  <c:v>44669</c:v>
                </c:pt>
                <c:pt idx="140">
                  <c:v>44670</c:v>
                </c:pt>
                <c:pt idx="141">
                  <c:v>44671</c:v>
                </c:pt>
                <c:pt idx="142">
                  <c:v>44672</c:v>
                </c:pt>
                <c:pt idx="143">
                  <c:v>44673</c:v>
                </c:pt>
                <c:pt idx="144">
                  <c:v>44676</c:v>
                </c:pt>
                <c:pt idx="145">
                  <c:v>44677</c:v>
                </c:pt>
                <c:pt idx="146">
                  <c:v>44678</c:v>
                </c:pt>
                <c:pt idx="147">
                  <c:v>44679</c:v>
                </c:pt>
                <c:pt idx="148">
                  <c:v>44680</c:v>
                </c:pt>
                <c:pt idx="149">
                  <c:v>44683</c:v>
                </c:pt>
                <c:pt idx="150">
                  <c:v>44684</c:v>
                </c:pt>
                <c:pt idx="151">
                  <c:v>44685</c:v>
                </c:pt>
                <c:pt idx="152">
                  <c:v>44686</c:v>
                </c:pt>
                <c:pt idx="153">
                  <c:v>44687</c:v>
                </c:pt>
                <c:pt idx="154">
                  <c:v>44690</c:v>
                </c:pt>
                <c:pt idx="155">
                  <c:v>44691</c:v>
                </c:pt>
                <c:pt idx="156">
                  <c:v>44692</c:v>
                </c:pt>
                <c:pt idx="157">
                  <c:v>44693</c:v>
                </c:pt>
                <c:pt idx="158">
                  <c:v>44694</c:v>
                </c:pt>
                <c:pt idx="159">
                  <c:v>44697</c:v>
                </c:pt>
                <c:pt idx="160">
                  <c:v>44698</c:v>
                </c:pt>
                <c:pt idx="161">
                  <c:v>44699</c:v>
                </c:pt>
                <c:pt idx="162">
                  <c:v>44700</c:v>
                </c:pt>
                <c:pt idx="163">
                  <c:v>44701</c:v>
                </c:pt>
                <c:pt idx="164">
                  <c:v>44704</c:v>
                </c:pt>
                <c:pt idx="165">
                  <c:v>44705</c:v>
                </c:pt>
                <c:pt idx="166">
                  <c:v>44706</c:v>
                </c:pt>
                <c:pt idx="167">
                  <c:v>44707</c:v>
                </c:pt>
                <c:pt idx="168">
                  <c:v>44708</c:v>
                </c:pt>
                <c:pt idx="169">
                  <c:v>44711</c:v>
                </c:pt>
                <c:pt idx="170">
                  <c:v>44712</c:v>
                </c:pt>
                <c:pt idx="171">
                  <c:v>44713</c:v>
                </c:pt>
                <c:pt idx="172">
                  <c:v>44714</c:v>
                </c:pt>
                <c:pt idx="173">
                  <c:v>44715</c:v>
                </c:pt>
                <c:pt idx="174">
                  <c:v>44718</c:v>
                </c:pt>
                <c:pt idx="175">
                  <c:v>44719</c:v>
                </c:pt>
                <c:pt idx="176">
                  <c:v>44720</c:v>
                </c:pt>
                <c:pt idx="177">
                  <c:v>44721</c:v>
                </c:pt>
                <c:pt idx="178">
                  <c:v>44722</c:v>
                </c:pt>
                <c:pt idx="179">
                  <c:v>44725</c:v>
                </c:pt>
                <c:pt idx="180">
                  <c:v>44726</c:v>
                </c:pt>
                <c:pt idx="181">
                  <c:v>44727</c:v>
                </c:pt>
                <c:pt idx="182">
                  <c:v>44728</c:v>
                </c:pt>
                <c:pt idx="183">
                  <c:v>44729</c:v>
                </c:pt>
                <c:pt idx="184">
                  <c:v>44732</c:v>
                </c:pt>
                <c:pt idx="185">
                  <c:v>44733</c:v>
                </c:pt>
                <c:pt idx="186">
                  <c:v>44734</c:v>
                </c:pt>
                <c:pt idx="187">
                  <c:v>44735</c:v>
                </c:pt>
                <c:pt idx="188">
                  <c:v>44736</c:v>
                </c:pt>
                <c:pt idx="189">
                  <c:v>44739</c:v>
                </c:pt>
                <c:pt idx="190">
                  <c:v>44740</c:v>
                </c:pt>
                <c:pt idx="191">
                  <c:v>44741</c:v>
                </c:pt>
                <c:pt idx="192">
                  <c:v>44742</c:v>
                </c:pt>
                <c:pt idx="193">
                  <c:v>44743</c:v>
                </c:pt>
                <c:pt idx="194">
                  <c:v>44746</c:v>
                </c:pt>
                <c:pt idx="195">
                  <c:v>44747</c:v>
                </c:pt>
                <c:pt idx="196">
                  <c:v>44748</c:v>
                </c:pt>
                <c:pt idx="197">
                  <c:v>44749</c:v>
                </c:pt>
                <c:pt idx="198">
                  <c:v>44750</c:v>
                </c:pt>
                <c:pt idx="199">
                  <c:v>44753</c:v>
                </c:pt>
                <c:pt idx="200">
                  <c:v>44754</c:v>
                </c:pt>
                <c:pt idx="201">
                  <c:v>44755</c:v>
                </c:pt>
                <c:pt idx="202">
                  <c:v>44756</c:v>
                </c:pt>
                <c:pt idx="203">
                  <c:v>44757</c:v>
                </c:pt>
                <c:pt idx="204">
                  <c:v>44760</c:v>
                </c:pt>
                <c:pt idx="205">
                  <c:v>44761</c:v>
                </c:pt>
                <c:pt idx="206">
                  <c:v>44762</c:v>
                </c:pt>
                <c:pt idx="207">
                  <c:v>44763</c:v>
                </c:pt>
                <c:pt idx="208">
                  <c:v>44764</c:v>
                </c:pt>
                <c:pt idx="209">
                  <c:v>44767</c:v>
                </c:pt>
                <c:pt idx="210">
                  <c:v>44768</c:v>
                </c:pt>
                <c:pt idx="211">
                  <c:v>44769</c:v>
                </c:pt>
                <c:pt idx="212">
                  <c:v>44770</c:v>
                </c:pt>
                <c:pt idx="213">
                  <c:v>44771</c:v>
                </c:pt>
                <c:pt idx="214">
                  <c:v>44774</c:v>
                </c:pt>
                <c:pt idx="215">
                  <c:v>44775</c:v>
                </c:pt>
                <c:pt idx="216">
                  <c:v>44776</c:v>
                </c:pt>
                <c:pt idx="217">
                  <c:v>44777</c:v>
                </c:pt>
                <c:pt idx="218">
                  <c:v>44778</c:v>
                </c:pt>
                <c:pt idx="219">
                  <c:v>44781</c:v>
                </c:pt>
                <c:pt idx="220">
                  <c:v>44782</c:v>
                </c:pt>
                <c:pt idx="221">
                  <c:v>44783</c:v>
                </c:pt>
                <c:pt idx="222">
                  <c:v>44784</c:v>
                </c:pt>
                <c:pt idx="223">
                  <c:v>44785</c:v>
                </c:pt>
                <c:pt idx="224">
                  <c:v>44789</c:v>
                </c:pt>
                <c:pt idx="225">
                  <c:v>44790</c:v>
                </c:pt>
                <c:pt idx="226">
                  <c:v>44791</c:v>
                </c:pt>
                <c:pt idx="227">
                  <c:v>44792</c:v>
                </c:pt>
                <c:pt idx="228">
                  <c:v>44795</c:v>
                </c:pt>
                <c:pt idx="229">
                  <c:v>44796</c:v>
                </c:pt>
                <c:pt idx="230">
                  <c:v>44797</c:v>
                </c:pt>
                <c:pt idx="231">
                  <c:v>44798</c:v>
                </c:pt>
                <c:pt idx="232">
                  <c:v>44799</c:v>
                </c:pt>
                <c:pt idx="233">
                  <c:v>44802</c:v>
                </c:pt>
                <c:pt idx="234">
                  <c:v>44803</c:v>
                </c:pt>
                <c:pt idx="235">
                  <c:v>44804</c:v>
                </c:pt>
                <c:pt idx="236">
                  <c:v>44805</c:v>
                </c:pt>
                <c:pt idx="237">
                  <c:v>44806</c:v>
                </c:pt>
                <c:pt idx="238">
                  <c:v>44809</c:v>
                </c:pt>
                <c:pt idx="239">
                  <c:v>44810</c:v>
                </c:pt>
                <c:pt idx="240">
                  <c:v>44811</c:v>
                </c:pt>
                <c:pt idx="241">
                  <c:v>44812</c:v>
                </c:pt>
                <c:pt idx="242">
                  <c:v>44813</c:v>
                </c:pt>
                <c:pt idx="243">
                  <c:v>44816</c:v>
                </c:pt>
                <c:pt idx="244">
                  <c:v>44817</c:v>
                </c:pt>
                <c:pt idx="245">
                  <c:v>44818</c:v>
                </c:pt>
                <c:pt idx="246">
                  <c:v>44819</c:v>
                </c:pt>
                <c:pt idx="247">
                  <c:v>44820</c:v>
                </c:pt>
                <c:pt idx="248">
                  <c:v>44823</c:v>
                </c:pt>
                <c:pt idx="249">
                  <c:v>44824</c:v>
                </c:pt>
                <c:pt idx="250">
                  <c:v>44825</c:v>
                </c:pt>
                <c:pt idx="251">
                  <c:v>44826</c:v>
                </c:pt>
                <c:pt idx="252">
                  <c:v>44827</c:v>
                </c:pt>
                <c:pt idx="253">
                  <c:v>44830</c:v>
                </c:pt>
                <c:pt idx="254">
                  <c:v>44831</c:v>
                </c:pt>
                <c:pt idx="255">
                  <c:v>44832</c:v>
                </c:pt>
                <c:pt idx="256">
                  <c:v>44833</c:v>
                </c:pt>
                <c:pt idx="257">
                  <c:v>44834</c:v>
                </c:pt>
              </c:numCache>
            </c:numRef>
          </c:cat>
          <c:val>
            <c:numRef>
              <c:f>Index_Chart!$I$91:$I$348</c:f>
              <c:numCache>
                <c:formatCode>_(* #,##0.00_);_(* \(#,##0.00\);_(* "-"??_);_(@_)</c:formatCode>
                <c:ptCount val="258"/>
                <c:pt idx="0">
                  <c:v>100.14410331253514</c:v>
                </c:pt>
                <c:pt idx="1">
                  <c:v>103.82066250702941</c:v>
                </c:pt>
                <c:pt idx="2">
                  <c:v>106.78189352756876</c:v>
                </c:pt>
                <c:pt idx="3">
                  <c:v>103.55287470208607</c:v>
                </c:pt>
                <c:pt idx="4">
                  <c:v>103.82417722196931</c:v>
                </c:pt>
                <c:pt idx="5">
                  <c:v>104.86804755911415</c:v>
                </c:pt>
                <c:pt idx="6">
                  <c:v>106.23711271188709</c:v>
                </c:pt>
                <c:pt idx="7">
                  <c:v>106.47477438877434</c:v>
                </c:pt>
                <c:pt idx="8">
                  <c:v>106.36297298021049</c:v>
                </c:pt>
                <c:pt idx="9">
                  <c:v>107.7131256192593</c:v>
                </c:pt>
                <c:pt idx="10">
                  <c:v>107.73555284792329</c:v>
                </c:pt>
                <c:pt idx="11">
                  <c:v>106.56983905952924</c:v>
                </c:pt>
                <c:pt idx="12">
                  <c:v>107.6697774683341</c:v>
                </c:pt>
                <c:pt idx="13">
                  <c:v>107.9932986101813</c:v>
                </c:pt>
                <c:pt idx="14">
                  <c:v>106.5813874086174</c:v>
                </c:pt>
                <c:pt idx="15">
                  <c:v>108.80503039391587</c:v>
                </c:pt>
                <c:pt idx="16">
                  <c:v>111.40123316284176</c:v>
                </c:pt>
                <c:pt idx="17">
                  <c:v>112.1086950700265</c:v>
                </c:pt>
                <c:pt idx="18">
                  <c:v>110.7567013898187</c:v>
                </c:pt>
                <c:pt idx="19">
                  <c:v>108.77758214390916</c:v>
                </c:pt>
                <c:pt idx="20">
                  <c:v>108.60017272313418</c:v>
                </c:pt>
                <c:pt idx="21">
                  <c:v>108.05940872452669</c:v>
                </c:pt>
                <c:pt idx="22">
                  <c:v>108.49858072463378</c:v>
                </c:pt>
                <c:pt idx="23">
                  <c:v>106.35711512197734</c:v>
                </c:pt>
                <c:pt idx="24">
                  <c:v>108.6549018557695</c:v>
                </c:pt>
                <c:pt idx="25">
                  <c:v>105.92580938864043</c:v>
                </c:pt>
                <c:pt idx="26">
                  <c:v>105.77116193128563</c:v>
                </c:pt>
                <c:pt idx="27">
                  <c:v>105.89836113863376</c:v>
                </c:pt>
                <c:pt idx="28">
                  <c:v>103.70417481187906</c:v>
                </c:pt>
                <c:pt idx="29">
                  <c:v>103.98920145676564</c:v>
                </c:pt>
                <c:pt idx="30">
                  <c:v>102.9920266181078</c:v>
                </c:pt>
                <c:pt idx="31">
                  <c:v>102.70147684974427</c:v>
                </c:pt>
                <c:pt idx="32">
                  <c:v>105.01466138232065</c:v>
                </c:pt>
                <c:pt idx="33">
                  <c:v>100.87466191789628</c:v>
                </c:pt>
                <c:pt idx="34">
                  <c:v>101.29542350641351</c:v>
                </c:pt>
                <c:pt idx="35">
                  <c:v>99.653047425220237</c:v>
                </c:pt>
                <c:pt idx="36">
                  <c:v>99.362999758990966</c:v>
                </c:pt>
                <c:pt idx="37">
                  <c:v>102.66900757839488</c:v>
                </c:pt>
                <c:pt idx="38">
                  <c:v>102.6316846530809</c:v>
                </c:pt>
                <c:pt idx="39">
                  <c:v>102.07167340599308</c:v>
                </c:pt>
                <c:pt idx="40">
                  <c:v>93.806068071660022</c:v>
                </c:pt>
                <c:pt idx="41">
                  <c:v>94.28724928366762</c:v>
                </c:pt>
                <c:pt idx="42">
                  <c:v>86.855468226976953</c:v>
                </c:pt>
                <c:pt idx="43">
                  <c:v>87.175976756018528</c:v>
                </c:pt>
                <c:pt idx="44">
                  <c:v>86.08423934874007</c:v>
                </c:pt>
                <c:pt idx="45">
                  <c:v>87.404935329245106</c:v>
                </c:pt>
                <c:pt idx="46">
                  <c:v>87.919255282114449</c:v>
                </c:pt>
                <c:pt idx="47">
                  <c:v>91.891887368449247</c:v>
                </c:pt>
                <c:pt idx="48">
                  <c:v>92.40520311705005</c:v>
                </c:pt>
                <c:pt idx="49">
                  <c:v>91.614057520820495</c:v>
                </c:pt>
                <c:pt idx="50">
                  <c:v>91.946951235840729</c:v>
                </c:pt>
                <c:pt idx="51">
                  <c:v>92.252229333476151</c:v>
                </c:pt>
                <c:pt idx="52">
                  <c:v>90.358969552526574</c:v>
                </c:pt>
                <c:pt idx="53">
                  <c:v>91.52936962750718</c:v>
                </c:pt>
                <c:pt idx="54">
                  <c:v>93.24856733524355</c:v>
                </c:pt>
                <c:pt idx="55">
                  <c:v>91.04668210909675</c:v>
                </c:pt>
                <c:pt idx="56">
                  <c:v>87.559917521356084</c:v>
                </c:pt>
                <c:pt idx="57">
                  <c:v>91.67096242937096</c:v>
                </c:pt>
                <c:pt idx="58">
                  <c:v>92.581106231422211</c:v>
                </c:pt>
                <c:pt idx="59">
                  <c:v>92.662614144551853</c:v>
                </c:pt>
                <c:pt idx="60">
                  <c:v>92.552653777146986</c:v>
                </c:pt>
                <c:pt idx="61">
                  <c:v>95.42300431138365</c:v>
                </c:pt>
                <c:pt idx="62">
                  <c:v>95.609786305331639</c:v>
                </c:pt>
                <c:pt idx="63">
                  <c:v>96.166784939613862</c:v>
                </c:pt>
                <c:pt idx="64">
                  <c:v>95.481080791580752</c:v>
                </c:pt>
                <c:pt idx="65">
                  <c:v>93.976950164689498</c:v>
                </c:pt>
                <c:pt idx="66">
                  <c:v>94.804247114586389</c:v>
                </c:pt>
                <c:pt idx="67">
                  <c:v>96.124273625579093</c:v>
                </c:pt>
                <c:pt idx="68">
                  <c:v>97.32111774629783</c:v>
                </c:pt>
                <c:pt idx="69">
                  <c:v>98.401641539244295</c:v>
                </c:pt>
                <c:pt idx="70">
                  <c:v>97.893012077229997</c:v>
                </c:pt>
                <c:pt idx="71">
                  <c:v>97.664220871381517</c:v>
                </c:pt>
                <c:pt idx="72">
                  <c:v>100.33657579733818</c:v>
                </c:pt>
                <c:pt idx="73">
                  <c:v>104.35255603459817</c:v>
                </c:pt>
                <c:pt idx="74">
                  <c:v>102.75018075676834</c:v>
                </c:pt>
                <c:pt idx="75">
                  <c:v>104.34000348124147</c:v>
                </c:pt>
                <c:pt idx="76">
                  <c:v>105.36161395710037</c:v>
                </c:pt>
                <c:pt idx="77">
                  <c:v>105.85166564014673</c:v>
                </c:pt>
                <c:pt idx="78">
                  <c:v>105.41751466138231</c:v>
                </c:pt>
                <c:pt idx="79">
                  <c:v>103.71722946737006</c:v>
                </c:pt>
                <c:pt idx="80">
                  <c:v>103.6086080389899</c:v>
                </c:pt>
                <c:pt idx="81">
                  <c:v>103.25931232091689</c:v>
                </c:pt>
                <c:pt idx="82">
                  <c:v>105.38604959430147</c:v>
                </c:pt>
                <c:pt idx="83">
                  <c:v>110.61477385319873</c:v>
                </c:pt>
                <c:pt idx="84">
                  <c:v>115.14022038936346</c:v>
                </c:pt>
                <c:pt idx="85">
                  <c:v>115.64131831936373</c:v>
                </c:pt>
                <c:pt idx="86">
                  <c:v>114.49150443188816</c:v>
                </c:pt>
                <c:pt idx="87">
                  <c:v>120.94117371394906</c:v>
                </c:pt>
                <c:pt idx="88">
                  <c:v>117.11532281819885</c:v>
                </c:pt>
                <c:pt idx="89">
                  <c:v>117.87098653027341</c:v>
                </c:pt>
                <c:pt idx="90">
                  <c:v>112.2922970837908</c:v>
                </c:pt>
                <c:pt idx="91">
                  <c:v>112.2117933749297</c:v>
                </c:pt>
                <c:pt idx="92">
                  <c:v>109.73793615938729</c:v>
                </c:pt>
                <c:pt idx="93">
                  <c:v>110.86465334868649</c:v>
                </c:pt>
                <c:pt idx="94">
                  <c:v>111.45010443724392</c:v>
                </c:pt>
                <c:pt idx="95">
                  <c:v>115.30273411348846</c:v>
                </c:pt>
                <c:pt idx="96">
                  <c:v>113.31976541788286</c:v>
                </c:pt>
                <c:pt idx="97">
                  <c:v>117.35900972069733</c:v>
                </c:pt>
                <c:pt idx="98">
                  <c:v>114.2575248373189</c:v>
                </c:pt>
                <c:pt idx="99">
                  <c:v>114.64799293040195</c:v>
                </c:pt>
                <c:pt idx="100">
                  <c:v>118.11333449374715</c:v>
                </c:pt>
                <c:pt idx="101">
                  <c:v>117.50846878933132</c:v>
                </c:pt>
                <c:pt idx="102">
                  <c:v>117.31833944782156</c:v>
                </c:pt>
                <c:pt idx="103">
                  <c:v>124.14006641137563</c:v>
                </c:pt>
                <c:pt idx="104">
                  <c:v>116.48434780280105</c:v>
                </c:pt>
                <c:pt idx="105">
                  <c:v>121.55022360281711</c:v>
                </c:pt>
                <c:pt idx="106">
                  <c:v>129.71005275419759</c:v>
                </c:pt>
                <c:pt idx="107">
                  <c:v>134.78044747342207</c:v>
                </c:pt>
                <c:pt idx="108">
                  <c:v>136.15838309723375</c:v>
                </c:pt>
                <c:pt idx="109">
                  <c:v>141.02392014567658</c:v>
                </c:pt>
                <c:pt idx="110">
                  <c:v>148.929685617117</c:v>
                </c:pt>
                <c:pt idx="111">
                  <c:v>147.5166028439065</c:v>
                </c:pt>
                <c:pt idx="112">
                  <c:v>136.55973006989262</c:v>
                </c:pt>
                <c:pt idx="113">
                  <c:v>133.17137750046862</c:v>
                </c:pt>
                <c:pt idx="114">
                  <c:v>136.65010845406101</c:v>
                </c:pt>
                <c:pt idx="115">
                  <c:v>130.97066384596846</c:v>
                </c:pt>
                <c:pt idx="116">
                  <c:v>125.4346530808987</c:v>
                </c:pt>
                <c:pt idx="117">
                  <c:v>125.60101625471975</c:v>
                </c:pt>
                <c:pt idx="118">
                  <c:v>132.9574819912701</c:v>
                </c:pt>
                <c:pt idx="119">
                  <c:v>134.21909728730955</c:v>
                </c:pt>
                <c:pt idx="120">
                  <c:v>139.80247302037867</c:v>
                </c:pt>
                <c:pt idx="121">
                  <c:v>143.06412848458879</c:v>
                </c:pt>
                <c:pt idx="122">
                  <c:v>147.33132715636131</c:v>
                </c:pt>
                <c:pt idx="123">
                  <c:v>148.64097688991245</c:v>
                </c:pt>
                <c:pt idx="124">
                  <c:v>148.96751064456524</c:v>
                </c:pt>
                <c:pt idx="125">
                  <c:v>142.92538092815255</c:v>
                </c:pt>
                <c:pt idx="126">
                  <c:v>138.8233738585545</c:v>
                </c:pt>
                <c:pt idx="127">
                  <c:v>142.79383016897413</c:v>
                </c:pt>
                <c:pt idx="128">
                  <c:v>140.16616233296736</c:v>
                </c:pt>
                <c:pt idx="129">
                  <c:v>137.87657660070158</c:v>
                </c:pt>
                <c:pt idx="130">
                  <c:v>139.46890983584609</c:v>
                </c:pt>
                <c:pt idx="131">
                  <c:v>143.39869587338993</c:v>
                </c:pt>
                <c:pt idx="132">
                  <c:v>139.04262512385185</c:v>
                </c:pt>
                <c:pt idx="133">
                  <c:v>139.0531692686715</c:v>
                </c:pt>
                <c:pt idx="134">
                  <c:v>140.5567977934285</c:v>
                </c:pt>
                <c:pt idx="135">
                  <c:v>140.99195297646145</c:v>
                </c:pt>
                <c:pt idx="136">
                  <c:v>146.56880138178505</c:v>
                </c:pt>
                <c:pt idx="137">
                  <c:v>152.53795892135071</c:v>
                </c:pt>
                <c:pt idx="138">
                  <c:v>157.69772782047505</c:v>
                </c:pt>
                <c:pt idx="139">
                  <c:v>165.48616875987469</c:v>
                </c:pt>
                <c:pt idx="140">
                  <c:v>153.90217042015905</c:v>
                </c:pt>
                <c:pt idx="141">
                  <c:v>152.49745601585306</c:v>
                </c:pt>
                <c:pt idx="142">
                  <c:v>151.9523404654152</c:v>
                </c:pt>
                <c:pt idx="143">
                  <c:v>149.82543582465254</c:v>
                </c:pt>
                <c:pt idx="144">
                  <c:v>145.50685536780657</c:v>
                </c:pt>
                <c:pt idx="145">
                  <c:v>153.05244624159818</c:v>
                </c:pt>
                <c:pt idx="146">
                  <c:v>154.51406555445465</c:v>
                </c:pt>
                <c:pt idx="147">
                  <c:v>154.1097059689902</c:v>
                </c:pt>
                <c:pt idx="148">
                  <c:v>157.21939185389496</c:v>
                </c:pt>
                <c:pt idx="149">
                  <c:v>158.44602736791364</c:v>
                </c:pt>
                <c:pt idx="150">
                  <c:v>160.344475537584</c:v>
                </c:pt>
                <c:pt idx="151">
                  <c:v>168.03032027421472</c:v>
                </c:pt>
                <c:pt idx="152">
                  <c:v>171.29967463781702</c:v>
                </c:pt>
                <c:pt idx="153">
                  <c:v>168.6320059984468</c:v>
                </c:pt>
                <c:pt idx="154">
                  <c:v>156.55795597568485</c:v>
                </c:pt>
                <c:pt idx="155">
                  <c:v>153.79187531799801</c:v>
                </c:pt>
                <c:pt idx="156">
                  <c:v>161.42851404547037</c:v>
                </c:pt>
                <c:pt idx="157">
                  <c:v>162.54652813110891</c:v>
                </c:pt>
                <c:pt idx="158">
                  <c:v>165.73337037731304</c:v>
                </c:pt>
                <c:pt idx="159">
                  <c:v>171.5634456256862</c:v>
                </c:pt>
                <c:pt idx="160">
                  <c:v>174.1084339769167</c:v>
                </c:pt>
                <c:pt idx="161">
                  <c:v>171.18720375974078</c:v>
                </c:pt>
                <c:pt idx="162">
                  <c:v>173.07828776477518</c:v>
                </c:pt>
                <c:pt idx="163">
                  <c:v>172.79878424336556</c:v>
                </c:pt>
                <c:pt idx="164">
                  <c:v>175.68218943309319</c:v>
                </c:pt>
                <c:pt idx="165">
                  <c:v>176.5759312320917</c:v>
                </c:pt>
                <c:pt idx="166">
                  <c:v>178.69413276919369</c:v>
                </c:pt>
                <c:pt idx="167">
                  <c:v>183.18878370778992</c:v>
                </c:pt>
                <c:pt idx="168">
                  <c:v>179.36025493399029</c:v>
                </c:pt>
                <c:pt idx="169">
                  <c:v>182.4423252015103</c:v>
                </c:pt>
                <c:pt idx="170">
                  <c:v>178.5088570816485</c:v>
                </c:pt>
                <c:pt idx="171">
                  <c:v>181.21870230029725</c:v>
                </c:pt>
                <c:pt idx="172">
                  <c:v>181.37602763570146</c:v>
                </c:pt>
                <c:pt idx="173">
                  <c:v>182.99296387542512</c:v>
                </c:pt>
                <c:pt idx="174">
                  <c:v>189.3539284470985</c:v>
                </c:pt>
                <c:pt idx="175">
                  <c:v>188.41516482339392</c:v>
                </c:pt>
                <c:pt idx="176">
                  <c:v>188.31273598800308</c:v>
                </c:pt>
                <c:pt idx="177">
                  <c:v>188.20143668157351</c:v>
                </c:pt>
                <c:pt idx="178">
                  <c:v>187.30317596336661</c:v>
                </c:pt>
                <c:pt idx="179">
                  <c:v>185.47552419462818</c:v>
                </c:pt>
                <c:pt idx="180">
                  <c:v>174.09638352569422</c:v>
                </c:pt>
                <c:pt idx="181">
                  <c:v>173.33971560935115</c:v>
                </c:pt>
                <c:pt idx="182">
                  <c:v>172.19207749779076</c:v>
                </c:pt>
                <c:pt idx="183">
                  <c:v>160.452762231208</c:v>
                </c:pt>
                <c:pt idx="184">
                  <c:v>159.73425407706935</c:v>
                </c:pt>
                <c:pt idx="185">
                  <c:v>162.20627025145274</c:v>
                </c:pt>
                <c:pt idx="186">
                  <c:v>160.00103767774416</c:v>
                </c:pt>
                <c:pt idx="187">
                  <c:v>153.9868583134724</c:v>
                </c:pt>
                <c:pt idx="188">
                  <c:v>155.09181774361994</c:v>
                </c:pt>
                <c:pt idx="189">
                  <c:v>159.80990413196582</c:v>
                </c:pt>
                <c:pt idx="190">
                  <c:v>164.56414187397905</c:v>
                </c:pt>
                <c:pt idx="191">
                  <c:v>162.48041801676351</c:v>
                </c:pt>
                <c:pt idx="192">
                  <c:v>150.19481562809628</c:v>
                </c:pt>
                <c:pt idx="193">
                  <c:v>152.96307206169831</c:v>
                </c:pt>
                <c:pt idx="194">
                  <c:v>155.89936534290229</c:v>
                </c:pt>
                <c:pt idx="195">
                  <c:v>141.31446991404013</c:v>
                </c:pt>
                <c:pt idx="196">
                  <c:v>141.72719786840909</c:v>
                </c:pt>
                <c:pt idx="197">
                  <c:v>152.77177114854192</c:v>
                </c:pt>
                <c:pt idx="198">
                  <c:v>153.20508529041587</c:v>
                </c:pt>
                <c:pt idx="199">
                  <c:v>155.60345981843989</c:v>
                </c:pt>
                <c:pt idx="200">
                  <c:v>146.90119299467102</c:v>
                </c:pt>
                <c:pt idx="201">
                  <c:v>151.03968615269261</c:v>
                </c:pt>
                <c:pt idx="202">
                  <c:v>149.45421498004978</c:v>
                </c:pt>
                <c:pt idx="203">
                  <c:v>154.85264976032991</c:v>
                </c:pt>
                <c:pt idx="204">
                  <c:v>163.43926572583882</c:v>
                </c:pt>
                <c:pt idx="205">
                  <c:v>163.85919047746563</c:v>
                </c:pt>
                <c:pt idx="206">
                  <c:v>167.52570762927454</c:v>
                </c:pt>
                <c:pt idx="207">
                  <c:v>166.19999062742684</c:v>
                </c:pt>
                <c:pt idx="208">
                  <c:v>166.9812615483491</c:v>
                </c:pt>
                <c:pt idx="209">
                  <c:v>170.81966499745602</c:v>
                </c:pt>
                <c:pt idx="210">
                  <c:v>172.82137883940766</c:v>
                </c:pt>
                <c:pt idx="211">
                  <c:v>172.51241865945423</c:v>
                </c:pt>
                <c:pt idx="212">
                  <c:v>167.92872827571435</c:v>
                </c:pt>
                <c:pt idx="213">
                  <c:v>168.2445505181694</c:v>
                </c:pt>
                <c:pt idx="214">
                  <c:v>163.41131537369787</c:v>
                </c:pt>
                <c:pt idx="215">
                  <c:v>160.94448758803523</c:v>
                </c:pt>
                <c:pt idx="216">
                  <c:v>160.06246150550305</c:v>
                </c:pt>
                <c:pt idx="217">
                  <c:v>158.9747409152987</c:v>
                </c:pt>
                <c:pt idx="218">
                  <c:v>158.85239536191523</c:v>
                </c:pt>
                <c:pt idx="219">
                  <c:v>156.12832391612886</c:v>
                </c:pt>
                <c:pt idx="220">
                  <c:v>158.12987039070242</c:v>
                </c:pt>
                <c:pt idx="221">
                  <c:v>161.82450526203036</c:v>
                </c:pt>
                <c:pt idx="222">
                  <c:v>170.46534825804034</c:v>
                </c:pt>
                <c:pt idx="223">
                  <c:v>168.42865463406795</c:v>
                </c:pt>
                <c:pt idx="224">
                  <c:v>166.69506333181587</c:v>
                </c:pt>
                <c:pt idx="225">
                  <c:v>168.07500736416466</c:v>
                </c:pt>
                <c:pt idx="226">
                  <c:v>172.59108132715636</c:v>
                </c:pt>
                <c:pt idx="227">
                  <c:v>172.11877058618751</c:v>
                </c:pt>
                <c:pt idx="228">
                  <c:v>174.53137134134914</c:v>
                </c:pt>
                <c:pt idx="229">
                  <c:v>174.67848726668987</c:v>
                </c:pt>
                <c:pt idx="230">
                  <c:v>175.94361727766915</c:v>
                </c:pt>
                <c:pt idx="231">
                  <c:v>175.23397959456929</c:v>
                </c:pt>
                <c:pt idx="232">
                  <c:v>174.69304822858368</c:v>
                </c:pt>
                <c:pt idx="233">
                  <c:v>179.19623490346251</c:v>
                </c:pt>
                <c:pt idx="234">
                  <c:v>171.61700318667488</c:v>
                </c:pt>
                <c:pt idx="235">
                  <c:v>170.65397129314732</c:v>
                </c:pt>
                <c:pt idx="236">
                  <c:v>168.22865061725088</c:v>
                </c:pt>
                <c:pt idx="237">
                  <c:v>164.90121977345152</c:v>
                </c:pt>
                <c:pt idx="238">
                  <c:v>165.85956538039258</c:v>
                </c:pt>
                <c:pt idx="239">
                  <c:v>158.90227084058591</c:v>
                </c:pt>
                <c:pt idx="240">
                  <c:v>151.92690062394561</c:v>
                </c:pt>
                <c:pt idx="241">
                  <c:v>153.35471172642798</c:v>
                </c:pt>
                <c:pt idx="242">
                  <c:v>156.59728730953591</c:v>
                </c:pt>
                <c:pt idx="243">
                  <c:v>159.531906916959</c:v>
                </c:pt>
                <c:pt idx="244">
                  <c:v>158.83683019575287</c:v>
                </c:pt>
                <c:pt idx="245">
                  <c:v>167.07097046300512</c:v>
                </c:pt>
                <c:pt idx="246">
                  <c:v>159.79718421123104</c:v>
                </c:pt>
                <c:pt idx="247">
                  <c:v>154.75909139597783</c:v>
                </c:pt>
                <c:pt idx="248">
                  <c:v>153.34868650081674</c:v>
                </c:pt>
                <c:pt idx="249">
                  <c:v>152.60524060734272</c:v>
                </c:pt>
                <c:pt idx="250">
                  <c:v>152.97679618670165</c:v>
                </c:pt>
                <c:pt idx="251">
                  <c:v>151.09910157191442</c:v>
                </c:pt>
                <c:pt idx="252">
                  <c:v>142.96554909889406</c:v>
                </c:pt>
                <c:pt idx="253">
                  <c:v>142.24988619018291</c:v>
                </c:pt>
                <c:pt idx="254">
                  <c:v>142.55951583964867</c:v>
                </c:pt>
                <c:pt idx="255">
                  <c:v>145.34149639825401</c:v>
                </c:pt>
                <c:pt idx="256">
                  <c:v>145.92460434351818</c:v>
                </c:pt>
                <c:pt idx="257">
                  <c:v>143.14982058217069</c:v>
                </c:pt>
              </c:numCache>
            </c:numRef>
          </c:val>
          <c:smooth val="0"/>
          <c:extLst>
            <c:ext xmlns:c16="http://schemas.microsoft.com/office/drawing/2014/chart" uri="{C3380CC4-5D6E-409C-BE32-E72D297353CC}">
              <c16:uniqueId val="{00000005-97A9-CC4B-9EA8-024B7EC4BD8F}"/>
            </c:ext>
          </c:extLst>
        </c:ser>
        <c:dLbls>
          <c:showLegendKey val="0"/>
          <c:showVal val="0"/>
          <c:showCatName val="0"/>
          <c:showSerName val="0"/>
          <c:showPercent val="0"/>
          <c:showBubbleSize val="0"/>
        </c:dLbls>
        <c:smooth val="0"/>
        <c:axId val="431802816"/>
        <c:axId val="432164232"/>
      </c:lineChart>
      <c:dateAx>
        <c:axId val="43180281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32164232"/>
        <c:crosses val="autoZero"/>
        <c:auto val="0"/>
        <c:lblOffset val="100"/>
        <c:baseTimeUnit val="days"/>
        <c:majorTimeUnit val="months"/>
      </c:dateAx>
      <c:valAx>
        <c:axId val="432164232"/>
        <c:scaling>
          <c:orientation val="minMax"/>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31802816"/>
        <c:crosses val="autoZero"/>
        <c:crossBetween val="between"/>
        <c:majorUnit val="20"/>
      </c:valAx>
      <c:spPr>
        <a:noFill/>
        <a:ln>
          <a:solidFill>
            <a:schemeClr val="bg1">
              <a:lumMod val="65000"/>
            </a:schemeClr>
          </a:solidFill>
        </a:ln>
        <a:effectLst/>
      </c:spPr>
    </c:plotArea>
    <c:legend>
      <c:legendPos val="b"/>
      <c:layout>
        <c:manualLayout>
          <c:xMode val="edge"/>
          <c:yMode val="edge"/>
          <c:x val="0.18983691912531611"/>
          <c:y val="0.92129423939032373"/>
          <c:w val="0.58378998829346263"/>
          <c:h val="7.1067420875872464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Exchange_Wise!$B$21:$B$32</c:f>
              <c:numCache>
                <c:formatCode>#,##0</c:formatCode>
                <c:ptCount val="12"/>
                <c:pt idx="0">
                  <c:v>11519.986260800002</c:v>
                </c:pt>
                <c:pt idx="1">
                  <c:v>9454.1541869999965</c:v>
                </c:pt>
                <c:pt idx="2">
                  <c:v>7650.6343900000038</c:v>
                </c:pt>
                <c:pt idx="3">
                  <c:v>7340.2442382000027</c:v>
                </c:pt>
                <c:pt idx="4">
                  <c:v>5232.6948033999988</c:v>
                </c:pt>
                <c:pt idx="5">
                  <c:v>5740.0376642000001</c:v>
                </c:pt>
                <c:pt idx="6">
                  <c:v>5068.0996829999985</c:v>
                </c:pt>
                <c:pt idx="7">
                  <c:v>3807.4544064000011</c:v>
                </c:pt>
                <c:pt idx="8">
                  <c:v>2888.7166393999996</c:v>
                </c:pt>
                <c:pt idx="9">
                  <c:v>1786.3947487999999</c:v>
                </c:pt>
                <c:pt idx="10">
                  <c:v>1323.4384934000002</c:v>
                </c:pt>
                <c:pt idx="11">
                  <c:v>1043.0039603999999</c:v>
                </c:pt>
              </c:numCache>
            </c:numRef>
          </c:val>
          <c:extLst>
            <c:ext xmlns:c16="http://schemas.microsoft.com/office/drawing/2014/chart" uri="{C3380CC4-5D6E-409C-BE32-E72D297353CC}">
              <c16:uniqueId val="{00000000-D057-4834-977B-FE4E07D57A2D}"/>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Exchange_Wise!$C$21:$C$32</c:f>
              <c:numCache>
                <c:formatCode>#,##0</c:formatCode>
                <c:ptCount val="12"/>
                <c:pt idx="0">
                  <c:v>39724.659449999999</c:v>
                </c:pt>
                <c:pt idx="1">
                  <c:v>37223.774999999994</c:v>
                </c:pt>
                <c:pt idx="2">
                  <c:v>30236.840000000004</c:v>
                </c:pt>
                <c:pt idx="3">
                  <c:v>26473.58</c:v>
                </c:pt>
                <c:pt idx="4">
                  <c:v>24979.625380000001</c:v>
                </c:pt>
                <c:pt idx="5">
                  <c:v>21629.539999999997</c:v>
                </c:pt>
                <c:pt idx="6">
                  <c:v>23539.158035</c:v>
                </c:pt>
                <c:pt idx="7">
                  <c:v>19197.471269999998</c:v>
                </c:pt>
                <c:pt idx="8">
                  <c:v>16780.818757499997</c:v>
                </c:pt>
                <c:pt idx="9">
                  <c:v>17415.826992500002</c:v>
                </c:pt>
                <c:pt idx="10">
                  <c:v>14053.214365000009</c:v>
                </c:pt>
                <c:pt idx="11">
                  <c:v>14233.453904999998</c:v>
                </c:pt>
              </c:numCache>
            </c:numRef>
          </c:val>
          <c:extLst>
            <c:ext xmlns:c16="http://schemas.microsoft.com/office/drawing/2014/chart" uri="{C3380CC4-5D6E-409C-BE32-E72D297353CC}">
              <c16:uniqueId val="{00000001-D057-4834-977B-FE4E07D57A2D}"/>
            </c:ext>
          </c:extLst>
        </c:ser>
        <c:dLbls>
          <c:showLegendKey val="0"/>
          <c:showVal val="0"/>
          <c:showCatName val="0"/>
          <c:showSerName val="0"/>
          <c:showPercent val="0"/>
          <c:showBubbleSize val="0"/>
        </c:dLbls>
        <c:gapWidth val="219"/>
        <c:axId val="432165800"/>
        <c:axId val="432165408"/>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5"/>
            <c:spPr>
              <a:solidFill>
                <a:schemeClr val="accent4"/>
              </a:solidFill>
              <a:ln w="9525">
                <a:solidFill>
                  <a:schemeClr val="tx1"/>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Exchange_Wise!$E$21:$E$32</c:f>
              <c:numCache>
                <c:formatCode>#,##0</c:formatCode>
                <c:ptCount val="12"/>
                <c:pt idx="0">
                  <c:v>305.59800000000001</c:v>
                </c:pt>
                <c:pt idx="1">
                  <c:v>381.72</c:v>
                </c:pt>
                <c:pt idx="2">
                  <c:v>418.43</c:v>
                </c:pt>
                <c:pt idx="3">
                  <c:v>353.58</c:v>
                </c:pt>
                <c:pt idx="4">
                  <c:v>240.05</c:v>
                </c:pt>
                <c:pt idx="5">
                  <c:v>349.06446999999997</c:v>
                </c:pt>
                <c:pt idx="6">
                  <c:v>415.88617499999998</c:v>
                </c:pt>
                <c:pt idx="7">
                  <c:v>402.31348500000001</c:v>
                </c:pt>
                <c:pt idx="8">
                  <c:v>321.37</c:v>
                </c:pt>
                <c:pt idx="9">
                  <c:v>312.12</c:v>
                </c:pt>
                <c:pt idx="10">
                  <c:v>326.99</c:v>
                </c:pt>
                <c:pt idx="11">
                  <c:v>347.96</c:v>
                </c:pt>
              </c:numCache>
            </c:numRef>
          </c:val>
          <c:smooth val="0"/>
          <c:extLst>
            <c:ext xmlns:c16="http://schemas.microsoft.com/office/drawing/2014/chart" uri="{C3380CC4-5D6E-409C-BE32-E72D297353CC}">
              <c16:uniqueId val="{00000002-D057-4834-977B-FE4E07D57A2D}"/>
            </c:ext>
          </c:extLst>
        </c:ser>
        <c:ser>
          <c:idx val="4"/>
          <c:order val="4"/>
          <c:tx>
            <c:strRef>
              <c:f>Exchange_Wise!$F$2</c:f>
              <c:strCache>
                <c:ptCount val="1"/>
                <c:pt idx="0">
                  <c:v>NSE (RHS)</c:v>
                </c:pt>
              </c:strCache>
            </c:strRef>
          </c:tx>
          <c:spPr>
            <a:ln w="28575" cap="rnd">
              <a:solidFill>
                <a:srgbClr val="C00000"/>
              </a:solidFill>
              <a:round/>
            </a:ln>
            <a:effectLst/>
          </c:spPr>
          <c:marker>
            <c:symbol val="diamond"/>
            <c:size val="5"/>
            <c:spPr>
              <a:solidFill>
                <a:schemeClr val="accent2">
                  <a:lumMod val="60000"/>
                  <a:lumOff val="40000"/>
                </a:schemeClr>
              </a:solidFill>
              <a:ln w="9525">
                <a:no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Exchange_Wise!$F$21:$F$32</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3-D057-4834-977B-FE4E07D57A2D}"/>
            </c:ext>
          </c:extLst>
        </c:ser>
        <c:dLbls>
          <c:showLegendKey val="0"/>
          <c:showVal val="0"/>
          <c:showCatName val="0"/>
          <c:showSerName val="0"/>
          <c:showPercent val="0"/>
          <c:showBubbleSize val="0"/>
        </c:dLbls>
        <c:marker val="1"/>
        <c:smooth val="0"/>
        <c:axId val="506680272"/>
        <c:axId val="432164624"/>
        <c:extLst>
          <c:ext xmlns:c15="http://schemas.microsoft.com/office/drawing/2012/chart" uri="{02D57815-91ED-43cb-92C2-25804820EDAC}">
            <c15:filteredLineSeries>
              <c15:ser>
                <c:idx val="2"/>
                <c:order val="2"/>
                <c:tx>
                  <c:strRef>
                    <c:extLs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c:ext uri="{02D57815-91ED-43cb-92C2-25804820EDAC}">
                        <c15:formulaRef>
                          <c15:sqref>Exchange_Wise!$A$21:$A$32</c15:sqref>
                        </c15:formulaRef>
                      </c:ext>
                    </c:extLst>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extLst>
                      <c:ext uri="{02D57815-91ED-43cb-92C2-25804820EDAC}">
                        <c15:formulaRef>
                          <c15:sqref>Exchange_Wise!$D$21:$D$32</c15:sqref>
                        </c15:formulaRef>
                      </c:ext>
                    </c:extLst>
                    <c:numCache>
                      <c:formatCode>#,##0</c:formatCode>
                      <c:ptCount val="12"/>
                      <c:pt idx="0">
                        <c:v>1.8464299999999998</c:v>
                      </c:pt>
                      <c:pt idx="1">
                        <c:v>1.2250000000000001</c:v>
                      </c:pt>
                      <c:pt idx="2">
                        <c:v>0.97</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D057-4834-977B-FE4E07D57A2D}"/>
                  </c:ext>
                </c:extLst>
              </c15:ser>
            </c15:filteredLineSeries>
          </c:ext>
        </c:extLst>
      </c:lineChart>
      <c:dateAx>
        <c:axId val="43216580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32165408"/>
        <c:crosses val="autoZero"/>
        <c:auto val="1"/>
        <c:lblOffset val="100"/>
        <c:baseTimeUnit val="months"/>
        <c:majorUnit val="1"/>
        <c:majorTimeUnit val="months"/>
      </c:dateAx>
      <c:valAx>
        <c:axId val="432165408"/>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manualLayout>
              <c:xMode val="edge"/>
              <c:yMode val="edge"/>
              <c:x val="5.7448266459384275E-3"/>
              <c:y val="0.3355377744866108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32165800"/>
        <c:crosses val="autoZero"/>
        <c:crossBetween val="between"/>
        <c:dispUnits>
          <c:builtInUnit val="thousands"/>
          <c:dispUnitsLbl>
            <c:layout>
              <c:manualLayout>
                <c:xMode val="edge"/>
                <c:yMode val="edge"/>
                <c:x val="8.8788297385303553E-4"/>
                <c:y val="0.11591783345447593"/>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432164624"/>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513406366142618"/>
              <c:y val="0.34347157751937396"/>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6680272"/>
        <c:crosses val="max"/>
        <c:crossBetween val="between"/>
        <c:majorUnit val="200"/>
        <c:dispUnits>
          <c:builtInUnit val="thousands"/>
        </c:dispUnits>
      </c:valAx>
      <c:dateAx>
        <c:axId val="506680272"/>
        <c:scaling>
          <c:orientation val="minMax"/>
        </c:scaling>
        <c:delete val="1"/>
        <c:axPos val="b"/>
        <c:numFmt formatCode="[$-409]mmm\-yy;@" sourceLinked="1"/>
        <c:majorTickMark val="out"/>
        <c:minorTickMark val="none"/>
        <c:tickLblPos val="nextTo"/>
        <c:crossAx val="43216462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1587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Exchange_Wise!$G$21:$G$32</c:f>
              <c:numCache>
                <c:formatCode>#,##0</c:formatCode>
                <c:ptCount val="12"/>
                <c:pt idx="0">
                  <c:v>598897.15908910008</c:v>
                </c:pt>
                <c:pt idx="1">
                  <c:v>522314.69155069976</c:v>
                </c:pt>
                <c:pt idx="2">
                  <c:v>446299.64222270012</c:v>
                </c:pt>
                <c:pt idx="3">
                  <c:v>448251.96155909984</c:v>
                </c:pt>
                <c:pt idx="4">
                  <c:v>508856.59283569996</c:v>
                </c:pt>
                <c:pt idx="5">
                  <c:v>685839.96331450006</c:v>
                </c:pt>
                <c:pt idx="6">
                  <c:v>489689.06929630006</c:v>
                </c:pt>
                <c:pt idx="7">
                  <c:v>546931.5974325001</c:v>
                </c:pt>
                <c:pt idx="8">
                  <c:v>566615.55212970008</c:v>
                </c:pt>
                <c:pt idx="9">
                  <c:v>503650.66834940005</c:v>
                </c:pt>
                <c:pt idx="10">
                  <c:v>492555.32920660003</c:v>
                </c:pt>
                <c:pt idx="11">
                  <c:v>554278.59815390012</c:v>
                </c:pt>
              </c:numCache>
            </c:numRef>
          </c:val>
          <c:extLst>
            <c:ext xmlns:c16="http://schemas.microsoft.com/office/drawing/2014/chart" uri="{C3380CC4-5D6E-409C-BE32-E72D297353CC}">
              <c16:uniqueId val="{00000000-6302-4F71-9B32-01260C0BE1E0}"/>
            </c:ext>
          </c:extLst>
        </c:ser>
        <c:dLbls>
          <c:showLegendKey val="0"/>
          <c:showVal val="0"/>
          <c:showCatName val="0"/>
          <c:showSerName val="0"/>
          <c:showPercent val="0"/>
          <c:showBubbleSize val="0"/>
        </c:dLbls>
        <c:gapWidth val="100"/>
        <c:axId val="506680664"/>
        <c:axId val="506681056"/>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Exchange_Wise!$H$21:$H$32</c:f>
              <c:numCache>
                <c:formatCode>#,##0</c:formatCode>
                <c:ptCount val="12"/>
                <c:pt idx="0">
                  <c:v>9.6300000000000008</c:v>
                </c:pt>
                <c:pt idx="1">
                  <c:v>9.0530000000000008</c:v>
                </c:pt>
                <c:pt idx="2">
                  <c:v>6.51</c:v>
                </c:pt>
                <c:pt idx="3">
                  <c:v>3.03</c:v>
                </c:pt>
                <c:pt idx="4">
                  <c:v>2.13151</c:v>
                </c:pt>
                <c:pt idx="5">
                  <c:v>32.409999999999997</c:v>
                </c:pt>
                <c:pt idx="6">
                  <c:v>18.52478</c:v>
                </c:pt>
                <c:pt idx="7">
                  <c:v>6.3149199999999999</c:v>
                </c:pt>
                <c:pt idx="8">
                  <c:v>3.09</c:v>
                </c:pt>
                <c:pt idx="9">
                  <c:v>1.0821400000000001</c:v>
                </c:pt>
                <c:pt idx="10">
                  <c:v>37.012439999999998</c:v>
                </c:pt>
                <c:pt idx="11">
                  <c:v>115.77503000000006</c:v>
                </c:pt>
              </c:numCache>
            </c:numRef>
          </c:val>
          <c:smooth val="0"/>
          <c:extLst>
            <c:ext xmlns:c16="http://schemas.microsoft.com/office/drawing/2014/chart" uri="{C3380CC4-5D6E-409C-BE32-E72D297353CC}">
              <c16:uniqueId val="{00000001-6302-4F71-9B32-01260C0BE1E0}"/>
            </c:ext>
          </c:extLst>
        </c:ser>
        <c:ser>
          <c:idx val="3"/>
          <c:order val="3"/>
          <c:tx>
            <c:strRef>
              <c:f>Exchange_Wise!$J$2</c:f>
              <c:strCache>
                <c:ptCount val="1"/>
                <c:pt idx="0">
                  <c:v>BSE (RHS)</c:v>
                </c:pt>
              </c:strCache>
            </c:strRef>
          </c:tx>
          <c:spPr>
            <a:ln w="28575" cap="rnd">
              <a:solidFill>
                <a:srgbClr val="FFC000"/>
              </a:solidFill>
              <a:round/>
            </a:ln>
            <a:effectLst/>
          </c:spPr>
          <c:marker>
            <c:symbol val="triangle"/>
            <c:size val="5"/>
            <c:spPr>
              <a:solidFill>
                <a:srgbClr val="FFC000"/>
              </a:solidFill>
              <a:ln w="9525">
                <a:solidFill>
                  <a:schemeClr val="tx1"/>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Exchange_Wise!$J$21:$J$32</c:f>
              <c:numCache>
                <c:formatCode>#,##0</c:formatCode>
                <c:ptCount val="12"/>
                <c:pt idx="0">
                  <c:v>90.755050999999995</c:v>
                </c:pt>
                <c:pt idx="1">
                  <c:v>117.18187400000001</c:v>
                </c:pt>
                <c:pt idx="2">
                  <c:v>91.389163999999994</c:v>
                </c:pt>
                <c:pt idx="3">
                  <c:v>58.021428999999998</c:v>
                </c:pt>
                <c:pt idx="4">
                  <c:v>51.183413000000002</c:v>
                </c:pt>
                <c:pt idx="5">
                  <c:v>70.454560000000001</c:v>
                </c:pt>
                <c:pt idx="6">
                  <c:v>57.857354999999998</c:v>
                </c:pt>
                <c:pt idx="7">
                  <c:v>66.204819999999998</c:v>
                </c:pt>
                <c:pt idx="8">
                  <c:v>72.455556000000001</c:v>
                </c:pt>
                <c:pt idx="9">
                  <c:v>68.049893999999995</c:v>
                </c:pt>
                <c:pt idx="10">
                  <c:v>74.778046000000003</c:v>
                </c:pt>
                <c:pt idx="11">
                  <c:v>57.264140000000005</c:v>
                </c:pt>
              </c:numCache>
            </c:numRef>
          </c:val>
          <c:smooth val="0"/>
          <c:extLst>
            <c:ext xmlns:c16="http://schemas.microsoft.com/office/drawing/2014/chart" uri="{C3380CC4-5D6E-409C-BE32-E72D297353CC}">
              <c16:uniqueId val="{00000002-6302-4F71-9B32-01260C0BE1E0}"/>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4"/>
            <c:spPr>
              <a:solidFill>
                <a:srgbClr val="C00000"/>
              </a:solidFill>
              <a:ln w="9525">
                <a:solidFill>
                  <a:srgbClr val="C00000"/>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Exchange_Wise!$K$21:$K$32</c:f>
              <c:numCache>
                <c:formatCode>#,##0</c:formatCode>
                <c:ptCount val="12"/>
                <c:pt idx="0">
                  <c:v>0.99556400000000023</c:v>
                </c:pt>
                <c:pt idx="1">
                  <c:v>1.0610160000000002</c:v>
                </c:pt>
                <c:pt idx="2">
                  <c:v>1.0545200000000001</c:v>
                </c:pt>
                <c:pt idx="3">
                  <c:v>0.95858199999999982</c:v>
                </c:pt>
                <c:pt idx="4">
                  <c:v>0.9863369999999998</c:v>
                </c:pt>
                <c:pt idx="5">
                  <c:v>1.1943790000000001</c:v>
                </c:pt>
                <c:pt idx="6">
                  <c:v>1.0397680000000002</c:v>
                </c:pt>
                <c:pt idx="7">
                  <c:v>1.1673119999999997</c:v>
                </c:pt>
                <c:pt idx="8">
                  <c:v>1.2196769999999999</c:v>
                </c:pt>
                <c:pt idx="9">
                  <c:v>1.1193049999999996</c:v>
                </c:pt>
                <c:pt idx="10">
                  <c:v>1.1355519999999999</c:v>
                </c:pt>
                <c:pt idx="11">
                  <c:v>1.0988090000000001</c:v>
                </c:pt>
              </c:numCache>
            </c:numRef>
          </c:val>
          <c:smooth val="0"/>
          <c:extLst>
            <c:ext xmlns:c16="http://schemas.microsoft.com/office/drawing/2014/chart" uri="{C3380CC4-5D6E-409C-BE32-E72D297353CC}">
              <c16:uniqueId val="{00000003-6302-4F71-9B32-01260C0BE1E0}"/>
            </c:ext>
          </c:extLst>
        </c:ser>
        <c:dLbls>
          <c:showLegendKey val="0"/>
          <c:showVal val="0"/>
          <c:showCatName val="0"/>
          <c:showSerName val="0"/>
          <c:showPercent val="0"/>
          <c:showBubbleSize val="0"/>
        </c:dLbls>
        <c:marker val="1"/>
        <c:smooth val="0"/>
        <c:axId val="423816936"/>
        <c:axId val="506679488"/>
        <c:extLst>
          <c:ext xmlns:c15="http://schemas.microsoft.com/office/drawing/2012/chart" uri="{02D57815-91ED-43cb-92C2-25804820EDAC}">
            <c15:filteredLineSeries>
              <c15:ser>
                <c:idx val="2"/>
                <c:order val="2"/>
                <c:tx>
                  <c:strRef>
                    <c:extLs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c:ext uri="{02D57815-91ED-43cb-92C2-25804820EDAC}">
                        <c15:formulaRef>
                          <c15:sqref>Exchange_Wise!$A$21:$A$32</c15:sqref>
                        </c15:formulaRef>
                      </c:ext>
                    </c:extLst>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extLst>
                      <c:ext uri="{02D57815-91ED-43cb-92C2-25804820EDAC}">
                        <c15:formulaRef>
                          <c15:sqref>Exchange_Wise!$I$21:$I$32</c15:sqref>
                        </c15:formulaRef>
                      </c:ext>
                    </c:extLst>
                    <c:numCache>
                      <c:formatCode>#,##0</c:formatCode>
                      <c:ptCount val="12"/>
                      <c:pt idx="0">
                        <c:v>6.16662</c:v>
                      </c:pt>
                      <c:pt idx="1">
                        <c:v>2.74</c:v>
                      </c:pt>
                      <c:pt idx="2">
                        <c:v>1.9199999999999997</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6302-4F71-9B32-01260C0BE1E0}"/>
                  </c:ext>
                </c:extLst>
              </c15:ser>
            </c15:filteredLineSeries>
          </c:ext>
        </c:extLst>
      </c:lineChart>
      <c:dateAx>
        <c:axId val="50668066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6681056"/>
        <c:crosses val="autoZero"/>
        <c:auto val="1"/>
        <c:lblOffset val="100"/>
        <c:baseTimeUnit val="months"/>
        <c:majorUnit val="1"/>
        <c:majorTimeUnit val="months"/>
      </c:dateAx>
      <c:valAx>
        <c:axId val="506681056"/>
        <c:scaling>
          <c:orientation val="minMax"/>
          <c:max val="7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6680664"/>
        <c:crosses val="autoZero"/>
        <c:crossBetween val="between"/>
        <c:dispUnits>
          <c:builtInUnit val="thousands"/>
          <c:dispUnitsLbl>
            <c:layout>
              <c:manualLayout>
                <c:xMode val="edge"/>
                <c:yMode val="edge"/>
                <c:x val="1.4106268776430228E-3"/>
                <c:y val="0.12997319391662485"/>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506679488"/>
        <c:scaling>
          <c:orientation val="minMax"/>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518424623934285"/>
              <c:y val="0.33961730807900342"/>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23816936"/>
        <c:crosses val="max"/>
        <c:crossBetween val="between"/>
      </c:valAx>
      <c:dateAx>
        <c:axId val="423816936"/>
        <c:scaling>
          <c:orientation val="minMax"/>
        </c:scaling>
        <c:delete val="1"/>
        <c:axPos val="b"/>
        <c:numFmt formatCode="[$-409]mmm\-yy;@" sourceLinked="1"/>
        <c:majorTickMark val="out"/>
        <c:minorTickMark val="none"/>
        <c:tickLblPos val="nextTo"/>
        <c:crossAx val="506679488"/>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39068102601E-2"/>
          <c:y val="2.5425336553711E-2"/>
          <c:w val="0.84300839635211866"/>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Exchange_Wise!$L$21:$L$32</c:f>
              <c:numCache>
                <c:formatCode>#,##0</c:formatCode>
                <c:ptCount val="12"/>
                <c:pt idx="0">
                  <c:v>175348.76363799989</c:v>
                </c:pt>
                <c:pt idx="1">
                  <c:v>200327.052031</c:v>
                </c:pt>
                <c:pt idx="2">
                  <c:v>183957.54242700001</c:v>
                </c:pt>
                <c:pt idx="3">
                  <c:v>208851.39143600001</c:v>
                </c:pt>
                <c:pt idx="4">
                  <c:v>307905.91688100016</c:v>
                </c:pt>
                <c:pt idx="5">
                  <c:v>432368.11231300002</c:v>
                </c:pt>
                <c:pt idx="6">
                  <c:v>341419.94574</c:v>
                </c:pt>
                <c:pt idx="7">
                  <c:v>431907.81403800001</c:v>
                </c:pt>
                <c:pt idx="8">
                  <c:v>477182.27963499998</c:v>
                </c:pt>
                <c:pt idx="9">
                  <c:v>576645.96406899998</c:v>
                </c:pt>
                <c:pt idx="10">
                  <c:v>681546.82039000001</c:v>
                </c:pt>
                <c:pt idx="11">
                  <c:v>781561.76183700003</c:v>
                </c:pt>
              </c:numCache>
            </c:numRef>
          </c:val>
          <c:smooth val="0"/>
          <c:extLst>
            <c:ext xmlns:c16="http://schemas.microsoft.com/office/drawing/2014/chart" uri="{C3380CC4-5D6E-409C-BE32-E72D297353CC}">
              <c16:uniqueId val="{00000000-CD8B-4AA0-BEA0-31E6A5B2327D}"/>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Exchange_Wise!$M$21:$M$32</c:f>
              <c:numCache>
                <c:formatCode>#,##0</c:formatCode>
                <c:ptCount val="12"/>
                <c:pt idx="0">
                  <c:v>93851.94</c:v>
                </c:pt>
                <c:pt idx="1">
                  <c:v>104633.86</c:v>
                </c:pt>
                <c:pt idx="2">
                  <c:v>124168.35</c:v>
                </c:pt>
                <c:pt idx="3">
                  <c:v>20644.12</c:v>
                </c:pt>
                <c:pt idx="4">
                  <c:v>1973.62</c:v>
                </c:pt>
                <c:pt idx="5">
                  <c:v>2309.2399999999998</c:v>
                </c:pt>
                <c:pt idx="6">
                  <c:v>406.37</c:v>
                </c:pt>
                <c:pt idx="7">
                  <c:v>240.76</c:v>
                </c:pt>
                <c:pt idx="8">
                  <c:v>1593.1100000000001</c:v>
                </c:pt>
                <c:pt idx="9">
                  <c:v>1317.43</c:v>
                </c:pt>
                <c:pt idx="10">
                  <c:v>735.84</c:v>
                </c:pt>
                <c:pt idx="11">
                  <c:v>256.54000000000002</c:v>
                </c:pt>
              </c:numCache>
            </c:numRef>
          </c:val>
          <c:smooth val="0"/>
          <c:extLst>
            <c:ext xmlns:c16="http://schemas.microsoft.com/office/drawing/2014/chart" uri="{C3380CC4-5D6E-409C-BE32-E72D297353CC}">
              <c16:uniqueId val="{00000001-CD8B-4AA0-BEA0-31E6A5B2327D}"/>
            </c:ext>
          </c:extLst>
        </c:ser>
        <c:dLbls>
          <c:showLegendKey val="0"/>
          <c:showVal val="0"/>
          <c:showCatName val="0"/>
          <c:showSerName val="0"/>
          <c:showPercent val="0"/>
          <c:showBubbleSize val="0"/>
        </c:dLbls>
        <c:marker val="1"/>
        <c:smooth val="0"/>
        <c:axId val="423817720"/>
        <c:axId val="423816544"/>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Exchange_Wise!$A$21:$A$32</c:f>
              <c:numCache>
                <c:formatCode>[$-409]mmm\-yy;@</c:formatCode>
                <c:ptCount val="12"/>
                <c:pt idx="0">
                  <c:v>44500</c:v>
                </c:pt>
                <c:pt idx="1">
                  <c:v>44530</c:v>
                </c:pt>
                <c:pt idx="2">
                  <c:v>44561</c:v>
                </c:pt>
                <c:pt idx="3">
                  <c:v>44592</c:v>
                </c:pt>
                <c:pt idx="4">
                  <c:v>44620</c:v>
                </c:pt>
                <c:pt idx="5">
                  <c:v>44621</c:v>
                </c:pt>
                <c:pt idx="6">
                  <c:v>44681</c:v>
                </c:pt>
                <c:pt idx="7">
                  <c:v>44712</c:v>
                </c:pt>
                <c:pt idx="8">
                  <c:v>44742</c:v>
                </c:pt>
                <c:pt idx="9">
                  <c:v>44773</c:v>
                </c:pt>
                <c:pt idx="10">
                  <c:v>44804</c:v>
                </c:pt>
                <c:pt idx="11">
                  <c:v>44834</c:v>
                </c:pt>
              </c:numCache>
            </c:numRef>
          </c:cat>
          <c:val>
            <c:numRef>
              <c:f>Exchange_Wise!$N$21:$N$32</c:f>
              <c:numCache>
                <c:formatCode>#,##0</c:formatCode>
                <c:ptCount val="12"/>
                <c:pt idx="0">
                  <c:v>1544.4293314999982</c:v>
                </c:pt>
                <c:pt idx="1">
                  <c:v>1690.9406470000004</c:v>
                </c:pt>
                <c:pt idx="2">
                  <c:v>1631.379094500001</c:v>
                </c:pt>
                <c:pt idx="3">
                  <c:v>1468.309361000001</c:v>
                </c:pt>
                <c:pt idx="4">
                  <c:v>1702.3189605000002</c:v>
                </c:pt>
                <c:pt idx="5">
                  <c:v>2893.0589605000032</c:v>
                </c:pt>
                <c:pt idx="6">
                  <c:v>1655.437634000001</c:v>
                </c:pt>
                <c:pt idx="7">
                  <c:v>1458.3869955000011</c:v>
                </c:pt>
                <c:pt idx="8">
                  <c:v>1450.2949024999989</c:v>
                </c:pt>
                <c:pt idx="9">
                  <c:v>1764.5895284999997</c:v>
                </c:pt>
                <c:pt idx="10">
                  <c:v>1674.7936620000012</c:v>
                </c:pt>
                <c:pt idx="11">
                  <c:v>2095.8234749999997</c:v>
                </c:pt>
              </c:numCache>
            </c:numRef>
          </c:val>
          <c:smooth val="0"/>
          <c:extLst>
            <c:ext xmlns:c16="http://schemas.microsoft.com/office/drawing/2014/chart" uri="{C3380CC4-5D6E-409C-BE32-E72D297353CC}">
              <c16:uniqueId val="{00000002-CD8B-4AA0-BEA0-31E6A5B2327D}"/>
            </c:ext>
          </c:extLst>
        </c:ser>
        <c:dLbls>
          <c:showLegendKey val="0"/>
          <c:showVal val="0"/>
          <c:showCatName val="0"/>
          <c:showSerName val="0"/>
          <c:showPercent val="0"/>
          <c:showBubbleSize val="0"/>
        </c:dLbls>
        <c:marker val="1"/>
        <c:smooth val="0"/>
        <c:axId val="423818112"/>
        <c:axId val="423816152"/>
      </c:lineChart>
      <c:dateAx>
        <c:axId val="4238177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23816544"/>
        <c:crosses val="autoZero"/>
        <c:auto val="1"/>
        <c:lblOffset val="100"/>
        <c:baseTimeUnit val="months"/>
      </c:dateAx>
      <c:valAx>
        <c:axId val="423816544"/>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crore</a:t>
                </a:r>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23817720"/>
        <c:crosses val="autoZero"/>
        <c:crossBetween val="between"/>
        <c:majorUnit val="100000"/>
        <c:minorUnit val="5000"/>
        <c:dispUnits>
          <c:builtInUnit val="thousands"/>
          <c:dispUnitsLbl>
            <c:layout>
              <c:manualLayout>
                <c:xMode val="edge"/>
                <c:yMode val="edge"/>
                <c:x val="0"/>
                <c:y val="0.1579487268674519"/>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423816152"/>
        <c:scaling>
          <c:orientation val="minMax"/>
          <c:max val="4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crore</a:t>
                </a:r>
                <a:endParaRPr lang="en-IN" sz="1050">
                  <a:effectLst/>
                </a:endParaRPr>
              </a:p>
            </c:rich>
          </c:tx>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23818112"/>
        <c:crosses val="max"/>
        <c:crossBetween val="between"/>
        <c:majorUnit val="1000"/>
        <c:dispUnits>
          <c:builtInUnit val="thousands"/>
          <c:dispUnitsLbl>
            <c:layout>
              <c:manualLayout>
                <c:xMode val="edge"/>
                <c:yMode val="edge"/>
                <c:x val="0.96106814716643663"/>
                <c:y val="0.13586148225121777"/>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dateAx>
        <c:axId val="423818112"/>
        <c:scaling>
          <c:orientation val="minMax"/>
        </c:scaling>
        <c:delete val="1"/>
        <c:axPos val="b"/>
        <c:numFmt formatCode="[$-409]mmm\-yy;@" sourceLinked="1"/>
        <c:majorTickMark val="out"/>
        <c:minorTickMark val="none"/>
        <c:tickLblPos val="nextTo"/>
        <c:crossAx val="423816152"/>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04634942548571E-2"/>
          <c:y val="2.8589993502274202E-2"/>
          <c:w val="0.91485842069689516"/>
          <c:h val="0.76188315575634058"/>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Chart'!$G$5:$G$288</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'MSCI Chart'!$H$5:$H$288</c:f>
              <c:numCache>
                <c:formatCode>0</c:formatCode>
                <c:ptCount val="284"/>
                <c:pt idx="0">
                  <c:v>100</c:v>
                </c:pt>
                <c:pt idx="1">
                  <c:v>100.32833007199768</c:v>
                </c:pt>
                <c:pt idx="2">
                  <c:v>100.6401385900525</c:v>
                </c:pt>
                <c:pt idx="3">
                  <c:v>100.72058168603253</c:v>
                </c:pt>
                <c:pt idx="4">
                  <c:v>100.90066344066612</c:v>
                </c:pt>
                <c:pt idx="5">
                  <c:v>100.55982282782152</c:v>
                </c:pt>
                <c:pt idx="6">
                  <c:v>100.17849008277011</c:v>
                </c:pt>
                <c:pt idx="7">
                  <c:v>99.830900781224386</c:v>
                </c:pt>
                <c:pt idx="8">
                  <c:v>99.386123995694845</c:v>
                </c:pt>
                <c:pt idx="9">
                  <c:v>99.514571915077298</c:v>
                </c:pt>
                <c:pt idx="10">
                  <c:v>99.195473539887772</c:v>
                </c:pt>
                <c:pt idx="11">
                  <c:v>99.565887415955743</c:v>
                </c:pt>
                <c:pt idx="12">
                  <c:v>99.402231714953203</c:v>
                </c:pt>
                <c:pt idx="13">
                  <c:v>98.575899350311374</c:v>
                </c:pt>
                <c:pt idx="14">
                  <c:v>96.971112110681034</c:v>
                </c:pt>
                <c:pt idx="15">
                  <c:v>97.081637804880771</c:v>
                </c:pt>
                <c:pt idx="16">
                  <c:v>97.867287036692176</c:v>
                </c:pt>
                <c:pt idx="17">
                  <c:v>98.888058036176147</c:v>
                </c:pt>
                <c:pt idx="18">
                  <c:v>98.796027569030016</c:v>
                </c:pt>
                <c:pt idx="19">
                  <c:v>98.542283240554781</c:v>
                </c:pt>
                <c:pt idx="20">
                  <c:v>96.541360707542694</c:v>
                </c:pt>
                <c:pt idx="21">
                  <c:v>96.415491296579063</c:v>
                </c:pt>
                <c:pt idx="22">
                  <c:v>95.710539828245871</c:v>
                </c:pt>
                <c:pt idx="23">
                  <c:v>96.227037347943607</c:v>
                </c:pt>
                <c:pt idx="24">
                  <c:v>95.273848735782778</c:v>
                </c:pt>
                <c:pt idx="25">
                  <c:v>96.015758824785891</c:v>
                </c:pt>
                <c:pt idx="26">
                  <c:v>96.00805513296666</c:v>
                </c:pt>
                <c:pt idx="27">
                  <c:v>96.98279498215895</c:v>
                </c:pt>
                <c:pt idx="28">
                  <c:v>96.892833688435331</c:v>
                </c:pt>
                <c:pt idx="29">
                  <c:v>96.505325256553618</c:v>
                </c:pt>
                <c:pt idx="30">
                  <c:v>96.287298044694793</c:v>
                </c:pt>
                <c:pt idx="31">
                  <c:v>96.742229696713295</c:v>
                </c:pt>
                <c:pt idx="32">
                  <c:v>98.1930704337083</c:v>
                </c:pt>
                <c:pt idx="33">
                  <c:v>98.984990852661795</c:v>
                </c:pt>
                <c:pt idx="34">
                  <c:v>99.129673825051697</c:v>
                </c:pt>
                <c:pt idx="35">
                  <c:v>99.835834964001151</c:v>
                </c:pt>
                <c:pt idx="36">
                  <c:v>100.20207865978684</c:v>
                </c:pt>
                <c:pt idx="37">
                  <c:v>100.34940380747011</c:v>
                </c:pt>
                <c:pt idx="38">
                  <c:v>100.31219051930205</c:v>
                </c:pt>
                <c:pt idx="39">
                  <c:v>100.58996909291575</c:v>
                </c:pt>
                <c:pt idx="40">
                  <c:v>100.83043887804961</c:v>
                </c:pt>
                <c:pt idx="41">
                  <c:v>100.34061777878371</c:v>
                </c:pt>
                <c:pt idx="42">
                  <c:v>101.21263112590728</c:v>
                </c:pt>
                <c:pt idx="43">
                  <c:v>101.06240913543249</c:v>
                </c:pt>
                <c:pt idx="44">
                  <c:v>101.56572761210066</c:v>
                </c:pt>
                <c:pt idx="45">
                  <c:v>101.72912864560502</c:v>
                </c:pt>
                <c:pt idx="46">
                  <c:v>102.26023771300947</c:v>
                </c:pt>
                <c:pt idx="47">
                  <c:v>102.65115232267898</c:v>
                </c:pt>
                <c:pt idx="48">
                  <c:v>102.89378678154716</c:v>
                </c:pt>
                <c:pt idx="49">
                  <c:v>103.06498700718257</c:v>
                </c:pt>
                <c:pt idx="50">
                  <c:v>102.7518733181997</c:v>
                </c:pt>
                <c:pt idx="51">
                  <c:v>101.91697775893238</c:v>
                </c:pt>
                <c:pt idx="52">
                  <c:v>101.93047513633466</c:v>
                </c:pt>
                <c:pt idx="53">
                  <c:v>102.62511257099254</c:v>
                </c:pt>
                <c:pt idx="54">
                  <c:v>102.70886634444861</c:v>
                </c:pt>
                <c:pt idx="55">
                  <c:v>102.88401391630543</c:v>
                </c:pt>
                <c:pt idx="56">
                  <c:v>102.53655194850877</c:v>
                </c:pt>
                <c:pt idx="57">
                  <c:v>102.70651067009067</c:v>
                </c:pt>
                <c:pt idx="58">
                  <c:v>102.5006119978315</c:v>
                </c:pt>
                <c:pt idx="59">
                  <c:v>101.91449475082537</c:v>
                </c:pt>
                <c:pt idx="60">
                  <c:v>101.7677744384502</c:v>
                </c:pt>
                <c:pt idx="61">
                  <c:v>101.80727973410167</c:v>
                </c:pt>
                <c:pt idx="62">
                  <c:v>101.94460918248231</c:v>
                </c:pt>
                <c:pt idx="63">
                  <c:v>99.701593359035641</c:v>
                </c:pt>
                <c:pt idx="64">
                  <c:v>100.45770116106094</c:v>
                </c:pt>
                <c:pt idx="65">
                  <c:v>98.740828388804687</c:v>
                </c:pt>
                <c:pt idx="66">
                  <c:v>98.300858452302847</c:v>
                </c:pt>
                <c:pt idx="67">
                  <c:v>99.039139529457216</c:v>
                </c:pt>
                <c:pt idx="68">
                  <c:v>98.252057792968699</c:v>
                </c:pt>
                <c:pt idx="69">
                  <c:v>99.23456500085473</c:v>
                </c:pt>
                <c:pt idx="70">
                  <c:v>101.36313961731751</c:v>
                </c:pt>
                <c:pt idx="71">
                  <c:v>101.75211238731362</c:v>
                </c:pt>
                <c:pt idx="72">
                  <c:v>100.99122956969788</c:v>
                </c:pt>
                <c:pt idx="73">
                  <c:v>101.49314737512618</c:v>
                </c:pt>
                <c:pt idx="74">
                  <c:v>100.65726497930349</c:v>
                </c:pt>
                <c:pt idx="75">
                  <c:v>99.89517249107152</c:v>
                </c:pt>
                <c:pt idx="76">
                  <c:v>101.07466500878127</c:v>
                </c:pt>
                <c:pt idx="77">
                  <c:v>100.82709636713632</c:v>
                </c:pt>
                <c:pt idx="78">
                  <c:v>99.949098333806049</c:v>
                </c:pt>
                <c:pt idx="79">
                  <c:v>98.699476753791586</c:v>
                </c:pt>
                <c:pt idx="80">
                  <c:v>100.34889447247379</c:v>
                </c:pt>
                <c:pt idx="81">
                  <c:v>101.34566306025657</c:v>
                </c:pt>
                <c:pt idx="82">
                  <c:v>102.0606102278924</c:v>
                </c:pt>
                <c:pt idx="83">
                  <c:v>102.08518564146445</c:v>
                </c:pt>
                <c:pt idx="84">
                  <c:v>103.06708801404237</c:v>
                </c:pt>
                <c:pt idx="85">
                  <c:v>103.11751217867726</c:v>
                </c:pt>
                <c:pt idx="86">
                  <c:v>103.26598333010224</c:v>
                </c:pt>
                <c:pt idx="87">
                  <c:v>103.04703294856256</c:v>
                </c:pt>
                <c:pt idx="88">
                  <c:v>102.87697872666888</c:v>
                </c:pt>
                <c:pt idx="89">
                  <c:v>103.18589040193216</c:v>
                </c:pt>
                <c:pt idx="90">
                  <c:v>103.39876059695334</c:v>
                </c:pt>
                <c:pt idx="91">
                  <c:v>101.96335907703404</c:v>
                </c:pt>
                <c:pt idx="92">
                  <c:v>101.37752833096332</c:v>
                </c:pt>
                <c:pt idx="93">
                  <c:v>101.1519565944716</c:v>
                </c:pt>
                <c:pt idx="94">
                  <c:v>100.78911907647378</c:v>
                </c:pt>
                <c:pt idx="95">
                  <c:v>101.65667574237962</c:v>
                </c:pt>
                <c:pt idx="96">
                  <c:v>102.31865207039901</c:v>
                </c:pt>
                <c:pt idx="97">
                  <c:v>101.29600289811613</c:v>
                </c:pt>
                <c:pt idx="98">
                  <c:v>101.01131646861492</c:v>
                </c:pt>
                <c:pt idx="99">
                  <c:v>101.10907695446957</c:v>
                </c:pt>
                <c:pt idx="100">
                  <c:v>99.454247551451573</c:v>
                </c:pt>
                <c:pt idx="101">
                  <c:v>98.639088723291351</c:v>
                </c:pt>
                <c:pt idx="102">
                  <c:v>98.118643857372206</c:v>
                </c:pt>
                <c:pt idx="103">
                  <c:v>96.29923558367085</c:v>
                </c:pt>
                <c:pt idx="104">
                  <c:v>95.675873215059369</c:v>
                </c:pt>
                <c:pt idx="105">
                  <c:v>94.71988326041884</c:v>
                </c:pt>
                <c:pt idx="106">
                  <c:v>94.853997531635272</c:v>
                </c:pt>
                <c:pt idx="107">
                  <c:v>94.078662333499182</c:v>
                </c:pt>
                <c:pt idx="108">
                  <c:v>95.679534060345375</c:v>
                </c:pt>
                <c:pt idx="109">
                  <c:v>97.379980778970577</c:v>
                </c:pt>
                <c:pt idx="110">
                  <c:v>98.257596811053588</c:v>
                </c:pt>
                <c:pt idx="111">
                  <c:v>99.124071140092269</c:v>
                </c:pt>
                <c:pt idx="112">
                  <c:v>97.171471764855298</c:v>
                </c:pt>
                <c:pt idx="113">
                  <c:v>97.456922196850968</c:v>
                </c:pt>
                <c:pt idx="114">
                  <c:v>97.392427652942942</c:v>
                </c:pt>
                <c:pt idx="115">
                  <c:v>97.955752158864129</c:v>
                </c:pt>
                <c:pt idx="116">
                  <c:v>99.477199459722897</c:v>
                </c:pt>
                <c:pt idx="117">
                  <c:v>98.301113119801016</c:v>
                </c:pt>
                <c:pt idx="118">
                  <c:v>96.747418546988214</c:v>
                </c:pt>
                <c:pt idx="119">
                  <c:v>95.864868332128438</c:v>
                </c:pt>
                <c:pt idx="120">
                  <c:v>97.227498614449644</c:v>
                </c:pt>
                <c:pt idx="121">
                  <c:v>97.419517908059305</c:v>
                </c:pt>
                <c:pt idx="122">
                  <c:v>95.78964591986059</c:v>
                </c:pt>
                <c:pt idx="123">
                  <c:v>94.977797769176377</c:v>
                </c:pt>
                <c:pt idx="124">
                  <c:v>94.733412471258376</c:v>
                </c:pt>
                <c:pt idx="125">
                  <c:v>93.897211741063003</c:v>
                </c:pt>
                <c:pt idx="126">
                  <c:v>92.61400588472921</c:v>
                </c:pt>
                <c:pt idx="127">
                  <c:v>92.506186032697386</c:v>
                </c:pt>
                <c:pt idx="128">
                  <c:v>94.870137084330921</c:v>
                </c:pt>
                <c:pt idx="129">
                  <c:v>94.798511850474526</c:v>
                </c:pt>
                <c:pt idx="130">
                  <c:v>93.296323779163799</c:v>
                </c:pt>
                <c:pt idx="131">
                  <c:v>94.362075425509602</c:v>
                </c:pt>
                <c:pt idx="132">
                  <c:v>93.668233826783435</c:v>
                </c:pt>
                <c:pt idx="133">
                  <c:v>92.20628322018139</c:v>
                </c:pt>
                <c:pt idx="134">
                  <c:v>89.755617885425735</c:v>
                </c:pt>
                <c:pt idx="135">
                  <c:v>89.060280115147904</c:v>
                </c:pt>
                <c:pt idx="136">
                  <c:v>91.736835520767968</c:v>
                </c:pt>
                <c:pt idx="137">
                  <c:v>91.410383621569196</c:v>
                </c:pt>
                <c:pt idx="138">
                  <c:v>90.408394350074218</c:v>
                </c:pt>
                <c:pt idx="139">
                  <c:v>89.976860274448782</c:v>
                </c:pt>
                <c:pt idx="140">
                  <c:v>91.231097702867331</c:v>
                </c:pt>
                <c:pt idx="141">
                  <c:v>93.473317690382245</c:v>
                </c:pt>
                <c:pt idx="142">
                  <c:v>94.905440366262795</c:v>
                </c:pt>
                <c:pt idx="143">
                  <c:v>95.837332408890305</c:v>
                </c:pt>
                <c:pt idx="144">
                  <c:v>95.821288356506486</c:v>
                </c:pt>
                <c:pt idx="145">
                  <c:v>96.785427671088016</c:v>
                </c:pt>
                <c:pt idx="146">
                  <c:v>95.907588804944112</c:v>
                </c:pt>
                <c:pt idx="147">
                  <c:v>96.820667286145351</c:v>
                </c:pt>
                <c:pt idx="148">
                  <c:v>97.063715579698027</c:v>
                </c:pt>
                <c:pt idx="149">
                  <c:v>97.462238380874979</c:v>
                </c:pt>
                <c:pt idx="150">
                  <c:v>99.027743158914745</c:v>
                </c:pt>
                <c:pt idx="151">
                  <c:v>98.577554689049379</c:v>
                </c:pt>
                <c:pt idx="152">
                  <c:v>97.189712324410735</c:v>
                </c:pt>
                <c:pt idx="153">
                  <c:v>97.316950573176953</c:v>
                </c:pt>
                <c:pt idx="154">
                  <c:v>98.091044267259534</c:v>
                </c:pt>
                <c:pt idx="155">
                  <c:v>97.07269260900803</c:v>
                </c:pt>
                <c:pt idx="156">
                  <c:v>95.889825746947722</c:v>
                </c:pt>
                <c:pt idx="157">
                  <c:v>95.948431104960889</c:v>
                </c:pt>
                <c:pt idx="158">
                  <c:v>95.88848874258241</c:v>
                </c:pt>
                <c:pt idx="159">
                  <c:v>94.621740773316958</c:v>
                </c:pt>
                <c:pt idx="160">
                  <c:v>94.219875461226707</c:v>
                </c:pt>
                <c:pt idx="161">
                  <c:v>95.024879422897982</c:v>
                </c:pt>
                <c:pt idx="162">
                  <c:v>94.247315884153025</c:v>
                </c:pt>
                <c:pt idx="163">
                  <c:v>94.216501116876145</c:v>
                </c:pt>
                <c:pt idx="164">
                  <c:v>94.040812376585734</c:v>
                </c:pt>
                <c:pt idx="165">
                  <c:v>95.013228384857342</c:v>
                </c:pt>
                <c:pt idx="166">
                  <c:v>95.329652751316232</c:v>
                </c:pt>
                <c:pt idx="167">
                  <c:v>94.224332142444439</c:v>
                </c:pt>
                <c:pt idx="168">
                  <c:v>91.758386757799428</c:v>
                </c:pt>
                <c:pt idx="169">
                  <c:v>91.607241597643807</c:v>
                </c:pt>
                <c:pt idx="170">
                  <c:v>89.483664830832339</c:v>
                </c:pt>
                <c:pt idx="171">
                  <c:v>89.372693468510846</c:v>
                </c:pt>
                <c:pt idx="172">
                  <c:v>91.092940585117674</c:v>
                </c:pt>
                <c:pt idx="173">
                  <c:v>88.994034732190059</c:v>
                </c:pt>
                <c:pt idx="174">
                  <c:v>89.016795639837753</c:v>
                </c:pt>
                <c:pt idx="175">
                  <c:v>89.446069541417046</c:v>
                </c:pt>
                <c:pt idx="176">
                  <c:v>91.184652717891112</c:v>
                </c:pt>
                <c:pt idx="177">
                  <c:v>88.627982037028019</c:v>
                </c:pt>
                <c:pt idx="178">
                  <c:v>87.930734260514029</c:v>
                </c:pt>
                <c:pt idx="179">
                  <c:v>85.053469032909717</c:v>
                </c:pt>
                <c:pt idx="180">
                  <c:v>85.22591076259863</c:v>
                </c:pt>
                <c:pt idx="181">
                  <c:v>84.440961866407164</c:v>
                </c:pt>
                <c:pt idx="182">
                  <c:v>84.032411532490329</c:v>
                </c:pt>
                <c:pt idx="183">
                  <c:v>85.992523598922887</c:v>
                </c:pt>
                <c:pt idx="184">
                  <c:v>85.757783832497552</c:v>
                </c:pt>
                <c:pt idx="185">
                  <c:v>87.440722160624517</c:v>
                </c:pt>
                <c:pt idx="186">
                  <c:v>84.8380203294697</c:v>
                </c:pt>
                <c:pt idx="187">
                  <c:v>84.408077925707758</c:v>
                </c:pt>
                <c:pt idx="188">
                  <c:v>84.546839878765539</c:v>
                </c:pt>
                <c:pt idx="189">
                  <c:v>86.021969528397165</c:v>
                </c:pt>
                <c:pt idx="190">
                  <c:v>85.328223429982813</c:v>
                </c:pt>
                <c:pt idx="191">
                  <c:v>85.953113803583221</c:v>
                </c:pt>
                <c:pt idx="192">
                  <c:v>87.349774030345557</c:v>
                </c:pt>
                <c:pt idx="193">
                  <c:v>89.215977456833059</c:v>
                </c:pt>
                <c:pt idx="194">
                  <c:v>89.603008387155711</c:v>
                </c:pt>
                <c:pt idx="195">
                  <c:v>88.847537253875799</c:v>
                </c:pt>
                <c:pt idx="196">
                  <c:v>88.192341447994821</c:v>
                </c:pt>
                <c:pt idx="197">
                  <c:v>89.58012014575894</c:v>
                </c:pt>
                <c:pt idx="198">
                  <c:v>88.467191345379732</c:v>
                </c:pt>
                <c:pt idx="199">
                  <c:v>88.809814630711443</c:v>
                </c:pt>
                <c:pt idx="200">
                  <c:v>89.303137408076964</c:v>
                </c:pt>
                <c:pt idx="201">
                  <c:v>88.601719451280687</c:v>
                </c:pt>
                <c:pt idx="202">
                  <c:v>86.645745731693154</c:v>
                </c:pt>
                <c:pt idx="203">
                  <c:v>84.094200234230428</c:v>
                </c:pt>
                <c:pt idx="204">
                  <c:v>81.017530355569946</c:v>
                </c:pt>
                <c:pt idx="205">
                  <c:v>80.407474363737123</c:v>
                </c:pt>
                <c:pt idx="206">
                  <c:v>81.38762589726521</c:v>
                </c:pt>
                <c:pt idx="207">
                  <c:v>79.28238519032098</c:v>
                </c:pt>
                <c:pt idx="208">
                  <c:v>79.130698861731787</c:v>
                </c:pt>
                <c:pt idx="209">
                  <c:v>79.424266820231153</c:v>
                </c:pt>
                <c:pt idx="210">
                  <c:v>80.963763680021756</c:v>
                </c:pt>
                <c:pt idx="211">
                  <c:v>80.769547879240491</c:v>
                </c:pt>
                <c:pt idx="212">
                  <c:v>81.14511877214612</c:v>
                </c:pt>
                <c:pt idx="213">
                  <c:v>83.38692492497654</c:v>
                </c:pt>
                <c:pt idx="214">
                  <c:v>83.505377145056386</c:v>
                </c:pt>
                <c:pt idx="215">
                  <c:v>82.26575126434453</c:v>
                </c:pt>
                <c:pt idx="216">
                  <c:v>81.953624411917033</c:v>
                </c:pt>
                <c:pt idx="217">
                  <c:v>81.053820474057176</c:v>
                </c:pt>
                <c:pt idx="218">
                  <c:v>81.492039571509196</c:v>
                </c:pt>
                <c:pt idx="219">
                  <c:v>81.744001227497336</c:v>
                </c:pt>
                <c:pt idx="220">
                  <c:v>81.301134448203968</c:v>
                </c:pt>
                <c:pt idx="221">
                  <c:v>81.531767701221554</c:v>
                </c:pt>
                <c:pt idx="222">
                  <c:v>82.831590611810014</c:v>
                </c:pt>
                <c:pt idx="223">
                  <c:v>82.882142110193996</c:v>
                </c:pt>
                <c:pt idx="224">
                  <c:v>81.886201191780231</c:v>
                </c:pt>
                <c:pt idx="225">
                  <c:v>81.308487972213229</c:v>
                </c:pt>
                <c:pt idx="226">
                  <c:v>81.005815650654768</c:v>
                </c:pt>
                <c:pt idx="227">
                  <c:v>80.249389514256762</c:v>
                </c:pt>
                <c:pt idx="228">
                  <c:v>81.768481140757601</c:v>
                </c:pt>
                <c:pt idx="229">
                  <c:v>81.738016541290676</c:v>
                </c:pt>
                <c:pt idx="230">
                  <c:v>83.668969179184359</c:v>
                </c:pt>
                <c:pt idx="231">
                  <c:v>84.165443466839577</c:v>
                </c:pt>
                <c:pt idx="232">
                  <c:v>84.799088035689095</c:v>
                </c:pt>
                <c:pt idx="233">
                  <c:v>84.384680349314664</c:v>
                </c:pt>
                <c:pt idx="234">
                  <c:v>84.397509224534289</c:v>
                </c:pt>
                <c:pt idx="235">
                  <c:v>83.546601446320395</c:v>
                </c:pt>
                <c:pt idx="236">
                  <c:v>85.157150538096502</c:v>
                </c:pt>
                <c:pt idx="237">
                  <c:v>86.262916815090065</c:v>
                </c:pt>
                <c:pt idx="238">
                  <c:v>87.426237946666888</c:v>
                </c:pt>
                <c:pt idx="239">
                  <c:v>87.518427580999386</c:v>
                </c:pt>
                <c:pt idx="240">
                  <c:v>86.851166902393274</c:v>
                </c:pt>
                <c:pt idx="241">
                  <c:v>87.708918869620106</c:v>
                </c:pt>
                <c:pt idx="242">
                  <c:v>87.912812035331299</c:v>
                </c:pt>
                <c:pt idx="243">
                  <c:v>87.607529371916726</c:v>
                </c:pt>
                <c:pt idx="244">
                  <c:v>87.819635564443445</c:v>
                </c:pt>
                <c:pt idx="245">
                  <c:v>87.338982495111168</c:v>
                </c:pt>
                <c:pt idx="246">
                  <c:v>89.240934871652357</c:v>
                </c:pt>
                <c:pt idx="247">
                  <c:v>89.204581086290574</c:v>
                </c:pt>
                <c:pt idx="248">
                  <c:v>90.232291775099299</c:v>
                </c:pt>
                <c:pt idx="249">
                  <c:v>90.485908769825457</c:v>
                </c:pt>
                <c:pt idx="250">
                  <c:v>90.547665638128308</c:v>
                </c:pt>
                <c:pt idx="251">
                  <c:v>89.861750565282264</c:v>
                </c:pt>
                <c:pt idx="252">
                  <c:v>89.974472766653591</c:v>
                </c:pt>
                <c:pt idx="253">
                  <c:v>88.742232243388258</c:v>
                </c:pt>
                <c:pt idx="254">
                  <c:v>87.099404046220869</c:v>
                </c:pt>
                <c:pt idx="255">
                  <c:v>86.916552782544827</c:v>
                </c:pt>
                <c:pt idx="256">
                  <c:v>87.096507203429354</c:v>
                </c:pt>
                <c:pt idx="257">
                  <c:v>88.130234411882014</c:v>
                </c:pt>
                <c:pt idx="258">
                  <c:v>85.778921234844489</c:v>
                </c:pt>
                <c:pt idx="259">
                  <c:v>84.956631716735885</c:v>
                </c:pt>
                <c:pt idx="260">
                  <c:v>84.211315449944948</c:v>
                </c:pt>
                <c:pt idx="261">
                  <c:v>83.636658240355814</c:v>
                </c:pt>
                <c:pt idx="262">
                  <c:v>83.093388799914436</c:v>
                </c:pt>
                <c:pt idx="263">
                  <c:v>82.932789108889764</c:v>
                </c:pt>
                <c:pt idx="264">
                  <c:v>82.661918391163553</c:v>
                </c:pt>
                <c:pt idx="265">
                  <c:v>82.288480338554962</c:v>
                </c:pt>
                <c:pt idx="266">
                  <c:v>83.215883866527491</c:v>
                </c:pt>
                <c:pt idx="267">
                  <c:v>83.918320493316401</c:v>
                </c:pt>
                <c:pt idx="268">
                  <c:v>85.405769683171343</c:v>
                </c:pt>
                <c:pt idx="269">
                  <c:v>86.555370603285013</c:v>
                </c:pt>
                <c:pt idx="270">
                  <c:v>83.387688927471018</c:v>
                </c:pt>
                <c:pt idx="271">
                  <c:v>83.334877255040894</c:v>
                </c:pt>
                <c:pt idx="272">
                  <c:v>82.512110235373243</c:v>
                </c:pt>
                <c:pt idx="273">
                  <c:v>81.789459375918184</c:v>
                </c:pt>
                <c:pt idx="274">
                  <c:v>82.147744712386483</c:v>
                </c:pt>
                <c:pt idx="275">
                  <c:v>81.303330955375571</c:v>
                </c:pt>
                <c:pt idx="276">
                  <c:v>80.111741731503415</c:v>
                </c:pt>
                <c:pt idx="277">
                  <c:v>79.244885401217502</c:v>
                </c:pt>
                <c:pt idx="278">
                  <c:v>77.625964115439501</c:v>
                </c:pt>
                <c:pt idx="279">
                  <c:v>76.668891823931801</c:v>
                </c:pt>
                <c:pt idx="280">
                  <c:v>76.523699516545591</c:v>
                </c:pt>
                <c:pt idx="281">
                  <c:v>77.634654643814088</c:v>
                </c:pt>
                <c:pt idx="282">
                  <c:v>76.442174083698376</c:v>
                </c:pt>
                <c:pt idx="283">
                  <c:v>75.720446393924135</c:v>
                </c:pt>
              </c:numCache>
            </c:numRef>
          </c:val>
          <c:smooth val="0"/>
          <c:extLst>
            <c:ext xmlns:c16="http://schemas.microsoft.com/office/drawing/2014/chart" uri="{C3380CC4-5D6E-409C-BE32-E72D297353CC}">
              <c16:uniqueId val="{00000000-5ED9-4E27-91A0-262418DC58B4}"/>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Chart'!$G$5:$G$288</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'MSCI Chart'!$I$5:$I$288</c:f>
              <c:numCache>
                <c:formatCode>0</c:formatCode>
                <c:ptCount val="284"/>
                <c:pt idx="0">
                  <c:v>100</c:v>
                </c:pt>
                <c:pt idx="1">
                  <c:v>99.85062900949768</c:v>
                </c:pt>
                <c:pt idx="2">
                  <c:v>100.82511834586015</c:v>
                </c:pt>
                <c:pt idx="3">
                  <c:v>101.47224251643831</c:v>
                </c:pt>
                <c:pt idx="4">
                  <c:v>101.82067474654468</c:v>
                </c:pt>
                <c:pt idx="5">
                  <c:v>101.61550856193516</c:v>
                </c:pt>
                <c:pt idx="6">
                  <c:v>101.59794433491128</c:v>
                </c:pt>
                <c:pt idx="7">
                  <c:v>101.78819844073699</c:v>
                </c:pt>
                <c:pt idx="8">
                  <c:v>101.78819844073699</c:v>
                </c:pt>
                <c:pt idx="9">
                  <c:v>101.83964010848787</c:v>
                </c:pt>
                <c:pt idx="10">
                  <c:v>102.02298862078283</c:v>
                </c:pt>
                <c:pt idx="11">
                  <c:v>102.85186000660535</c:v>
                </c:pt>
                <c:pt idx="12">
                  <c:v>103.2143536264374</c:v>
                </c:pt>
                <c:pt idx="13">
                  <c:v>102.61596893483723</c:v>
                </c:pt>
                <c:pt idx="14">
                  <c:v>101.36070216875667</c:v>
                </c:pt>
                <c:pt idx="15">
                  <c:v>102.35996156887077</c:v>
                </c:pt>
                <c:pt idx="16">
                  <c:v>102.48991683263442</c:v>
                </c:pt>
                <c:pt idx="17">
                  <c:v>103.90371200672544</c:v>
                </c:pt>
                <c:pt idx="18">
                  <c:v>103.76404887959245</c:v>
                </c:pt>
                <c:pt idx="19">
                  <c:v>103.52155245749056</c:v>
                </c:pt>
                <c:pt idx="20">
                  <c:v>102.80852490517319</c:v>
                </c:pt>
                <c:pt idx="21">
                  <c:v>102.65780282028443</c:v>
                </c:pt>
                <c:pt idx="22">
                  <c:v>102.19517809425633</c:v>
                </c:pt>
                <c:pt idx="23">
                  <c:v>101.84529468869785</c:v>
                </c:pt>
                <c:pt idx="24">
                  <c:v>102.9332259129895</c:v>
                </c:pt>
                <c:pt idx="25">
                  <c:v>103.66501866511875</c:v>
                </c:pt>
                <c:pt idx="26">
                  <c:v>102.49211861607901</c:v>
                </c:pt>
                <c:pt idx="27">
                  <c:v>103.58080044836318</c:v>
                </c:pt>
                <c:pt idx="28">
                  <c:v>104.14160469980685</c:v>
                </c:pt>
                <c:pt idx="29">
                  <c:v>104.27221049049732</c:v>
                </c:pt>
                <c:pt idx="30">
                  <c:v>104.61158538416116</c:v>
                </c:pt>
                <c:pt idx="31">
                  <c:v>105.66974249141805</c:v>
                </c:pt>
                <c:pt idx="32">
                  <c:v>106.36435512765338</c:v>
                </c:pt>
                <c:pt idx="33">
                  <c:v>106.36435512765338</c:v>
                </c:pt>
                <c:pt idx="34">
                  <c:v>107.13362823887347</c:v>
                </c:pt>
                <c:pt idx="35">
                  <c:v>106.53339204755852</c:v>
                </c:pt>
                <c:pt idx="36">
                  <c:v>105.4392057566629</c:v>
                </c:pt>
                <c:pt idx="37">
                  <c:v>104.68269298131487</c:v>
                </c:pt>
                <c:pt idx="38">
                  <c:v>104.07269888609774</c:v>
                </c:pt>
                <c:pt idx="39">
                  <c:v>103.9747695633463</c:v>
                </c:pt>
                <c:pt idx="40">
                  <c:v>104.9602678169317</c:v>
                </c:pt>
                <c:pt idx="41">
                  <c:v>104.8539817251974</c:v>
                </c:pt>
                <c:pt idx="42">
                  <c:v>102.99662726808717</c:v>
                </c:pt>
                <c:pt idx="43">
                  <c:v>102.18076642080085</c:v>
                </c:pt>
                <c:pt idx="44">
                  <c:v>103.53986729250693</c:v>
                </c:pt>
                <c:pt idx="45">
                  <c:v>103.3662266435813</c:v>
                </c:pt>
                <c:pt idx="46">
                  <c:v>103.38073839810247</c:v>
                </c:pt>
                <c:pt idx="47">
                  <c:v>103.82109508702047</c:v>
                </c:pt>
                <c:pt idx="48">
                  <c:v>103.82109508702047</c:v>
                </c:pt>
                <c:pt idx="49">
                  <c:v>104.94000140113491</c:v>
                </c:pt>
                <c:pt idx="50">
                  <c:v>105.06059908525907</c:v>
                </c:pt>
                <c:pt idx="51">
                  <c:v>105.16268177223552</c:v>
                </c:pt>
                <c:pt idx="52">
                  <c:v>104.42508431829782</c:v>
                </c:pt>
                <c:pt idx="53">
                  <c:v>105.89977882084489</c:v>
                </c:pt>
                <c:pt idx="54">
                  <c:v>105.9097869274112</c:v>
                </c:pt>
                <c:pt idx="55">
                  <c:v>105.46457630680852</c:v>
                </c:pt>
                <c:pt idx="56">
                  <c:v>104.93865030674844</c:v>
                </c:pt>
                <c:pt idx="57">
                  <c:v>103.94284370339975</c:v>
                </c:pt>
                <c:pt idx="58">
                  <c:v>103.94284370339975</c:v>
                </c:pt>
                <c:pt idx="59">
                  <c:v>101.92280747405398</c:v>
                </c:pt>
                <c:pt idx="60">
                  <c:v>102.64899568650607</c:v>
                </c:pt>
                <c:pt idx="61">
                  <c:v>102.00732593400654</c:v>
                </c:pt>
                <c:pt idx="62">
                  <c:v>102.78190334170678</c:v>
                </c:pt>
                <c:pt idx="63">
                  <c:v>99.775368048118978</c:v>
                </c:pt>
                <c:pt idx="64">
                  <c:v>99.655320809855979</c:v>
                </c:pt>
                <c:pt idx="65">
                  <c:v>99.380548244077687</c:v>
                </c:pt>
                <c:pt idx="66">
                  <c:v>100.36119256597844</c:v>
                </c:pt>
                <c:pt idx="67">
                  <c:v>101.73845815110238</c:v>
                </c:pt>
                <c:pt idx="68">
                  <c:v>100.66083527657401</c:v>
                </c:pt>
                <c:pt idx="69">
                  <c:v>98.843913569991699</c:v>
                </c:pt>
                <c:pt idx="70">
                  <c:v>100.36044195798597</c:v>
                </c:pt>
                <c:pt idx="71">
                  <c:v>102.0616199121288</c:v>
                </c:pt>
                <c:pt idx="72">
                  <c:v>102.40960177743972</c:v>
                </c:pt>
                <c:pt idx="73">
                  <c:v>102.45668991883426</c:v>
                </c:pt>
                <c:pt idx="74">
                  <c:v>101.7259480178945</c:v>
                </c:pt>
                <c:pt idx="75">
                  <c:v>101.64908575946517</c:v>
                </c:pt>
                <c:pt idx="76">
                  <c:v>100.96943524254644</c:v>
                </c:pt>
                <c:pt idx="77">
                  <c:v>101.11620412534153</c:v>
                </c:pt>
                <c:pt idx="78">
                  <c:v>99.505949819353674</c:v>
                </c:pt>
                <c:pt idx="79">
                  <c:v>97.265935407680217</c:v>
                </c:pt>
                <c:pt idx="80">
                  <c:v>98.319038421121107</c:v>
                </c:pt>
                <c:pt idx="81">
                  <c:v>99.596823426975845</c:v>
                </c:pt>
                <c:pt idx="82">
                  <c:v>100.38946546702829</c:v>
                </c:pt>
                <c:pt idx="83">
                  <c:v>99.90682452786757</c:v>
                </c:pt>
                <c:pt idx="84">
                  <c:v>100.3533862428567</c:v>
                </c:pt>
                <c:pt idx="85">
                  <c:v>101.26797706141974</c:v>
                </c:pt>
                <c:pt idx="86">
                  <c:v>101.20932955694111</c:v>
                </c:pt>
                <c:pt idx="87">
                  <c:v>100.94491538145898</c:v>
                </c:pt>
                <c:pt idx="88">
                  <c:v>101.90889620592681</c:v>
                </c:pt>
                <c:pt idx="89">
                  <c:v>103.22306067915012</c:v>
                </c:pt>
                <c:pt idx="90">
                  <c:v>104.09646813919274</c:v>
                </c:pt>
                <c:pt idx="91">
                  <c:v>104.41998018394901</c:v>
                </c:pt>
                <c:pt idx="92">
                  <c:v>103.61347691630218</c:v>
                </c:pt>
                <c:pt idx="93">
                  <c:v>104.02280847486465</c:v>
                </c:pt>
                <c:pt idx="94">
                  <c:v>104.93034357829842</c:v>
                </c:pt>
                <c:pt idx="95">
                  <c:v>105.29754100821664</c:v>
                </c:pt>
                <c:pt idx="96">
                  <c:v>106.29630000300243</c:v>
                </c:pt>
                <c:pt idx="97">
                  <c:v>106.80516218136691</c:v>
                </c:pt>
                <c:pt idx="98">
                  <c:v>106.75006755471932</c:v>
                </c:pt>
                <c:pt idx="99">
                  <c:v>107.20018214753951</c:v>
                </c:pt>
                <c:pt idx="100">
                  <c:v>105.77052412454088</c:v>
                </c:pt>
                <c:pt idx="101">
                  <c:v>104.83461603899158</c:v>
                </c:pt>
                <c:pt idx="102">
                  <c:v>103.95745553898659</c:v>
                </c:pt>
                <c:pt idx="103">
                  <c:v>102.8267896996567</c:v>
                </c:pt>
                <c:pt idx="104">
                  <c:v>99.745593931084173</c:v>
                </c:pt>
                <c:pt idx="105">
                  <c:v>100.56535793993136</c:v>
                </c:pt>
                <c:pt idx="106">
                  <c:v>100.56535793993136</c:v>
                </c:pt>
                <c:pt idx="107">
                  <c:v>99.242736616659485</c:v>
                </c:pt>
                <c:pt idx="108">
                  <c:v>99.46746864960619</c:v>
                </c:pt>
                <c:pt idx="109">
                  <c:v>100.8831653639448</c:v>
                </c:pt>
                <c:pt idx="110">
                  <c:v>102.27153994735734</c:v>
                </c:pt>
                <c:pt idx="111">
                  <c:v>103.25298491778341</c:v>
                </c:pt>
                <c:pt idx="112">
                  <c:v>101.99276413895255</c:v>
                </c:pt>
                <c:pt idx="113">
                  <c:v>101.70357989971876</c:v>
                </c:pt>
                <c:pt idx="114">
                  <c:v>100.33622234009547</c:v>
                </c:pt>
                <c:pt idx="115">
                  <c:v>100.50766120557653</c:v>
                </c:pt>
                <c:pt idx="116">
                  <c:v>101.57942933776359</c:v>
                </c:pt>
                <c:pt idx="117">
                  <c:v>102.24136550605991</c:v>
                </c:pt>
                <c:pt idx="118">
                  <c:v>100.70512114812998</c:v>
                </c:pt>
                <c:pt idx="119">
                  <c:v>97.639487985268076</c:v>
                </c:pt>
                <c:pt idx="120">
                  <c:v>100.51311562365515</c:v>
                </c:pt>
                <c:pt idx="121">
                  <c:v>100.31990912639237</c:v>
                </c:pt>
                <c:pt idx="122">
                  <c:v>100.43480218977372</c:v>
                </c:pt>
                <c:pt idx="123">
                  <c:v>99.970526126162184</c:v>
                </c:pt>
                <c:pt idx="124">
                  <c:v>99.308940241595693</c:v>
                </c:pt>
                <c:pt idx="125">
                  <c:v>98.777910107186813</c:v>
                </c:pt>
                <c:pt idx="126">
                  <c:v>98.817992573984924</c:v>
                </c:pt>
                <c:pt idx="127">
                  <c:v>93.995386262872927</c:v>
                </c:pt>
                <c:pt idx="128">
                  <c:v>96.588236471541947</c:v>
                </c:pt>
                <c:pt idx="129">
                  <c:v>97.679770614197494</c:v>
                </c:pt>
                <c:pt idx="130">
                  <c:v>97.679770614197494</c:v>
                </c:pt>
                <c:pt idx="131">
                  <c:v>97.06302104704811</c:v>
                </c:pt>
                <c:pt idx="132">
                  <c:v>96.581881323872338</c:v>
                </c:pt>
                <c:pt idx="133">
                  <c:v>94.816951730902034</c:v>
                </c:pt>
                <c:pt idx="134">
                  <c:v>92.630430648825552</c:v>
                </c:pt>
                <c:pt idx="135">
                  <c:v>93.636195318207754</c:v>
                </c:pt>
                <c:pt idx="136">
                  <c:v>95.381759224972214</c:v>
                </c:pt>
                <c:pt idx="137">
                  <c:v>96.863609523714203</c:v>
                </c:pt>
                <c:pt idx="138">
                  <c:v>97.033897456940124</c:v>
                </c:pt>
                <c:pt idx="139">
                  <c:v>97.932074980734399</c:v>
                </c:pt>
                <c:pt idx="140">
                  <c:v>96.809715869854571</c:v>
                </c:pt>
                <c:pt idx="141">
                  <c:v>98.691790350183652</c:v>
                </c:pt>
                <c:pt idx="142">
                  <c:v>100.46542699586665</c:v>
                </c:pt>
                <c:pt idx="143">
                  <c:v>100.46542699586665</c:v>
                </c:pt>
                <c:pt idx="144">
                  <c:v>99.333610224281671</c:v>
                </c:pt>
                <c:pt idx="145">
                  <c:v>100.35278575646274</c:v>
                </c:pt>
                <c:pt idx="146">
                  <c:v>100.12014731932865</c:v>
                </c:pt>
                <c:pt idx="147">
                  <c:v>100.33742331288342</c:v>
                </c:pt>
                <c:pt idx="148">
                  <c:v>100.07345950219677</c:v>
                </c:pt>
                <c:pt idx="149">
                  <c:v>100.34472923067683</c:v>
                </c:pt>
                <c:pt idx="150">
                  <c:v>100.95187101552257</c:v>
                </c:pt>
                <c:pt idx="151">
                  <c:v>101.87401795454316</c:v>
                </c:pt>
                <c:pt idx="152">
                  <c:v>101.78644702208788</c:v>
                </c:pt>
                <c:pt idx="153">
                  <c:v>102.91971496912498</c:v>
                </c:pt>
                <c:pt idx="154">
                  <c:v>104.46651787948238</c:v>
                </c:pt>
                <c:pt idx="155">
                  <c:v>104.47497472953091</c:v>
                </c:pt>
                <c:pt idx="156">
                  <c:v>104.05818713157657</c:v>
                </c:pt>
                <c:pt idx="157">
                  <c:v>103.22030844984435</c:v>
                </c:pt>
                <c:pt idx="158">
                  <c:v>104.24914180486194</c:v>
                </c:pt>
                <c:pt idx="159">
                  <c:v>104.16097038601266</c:v>
                </c:pt>
                <c:pt idx="160">
                  <c:v>103.0803450795144</c:v>
                </c:pt>
                <c:pt idx="161">
                  <c:v>102.97776198720965</c:v>
                </c:pt>
                <c:pt idx="162">
                  <c:v>102.97776198720965</c:v>
                </c:pt>
                <c:pt idx="163">
                  <c:v>102.97776198720965</c:v>
                </c:pt>
                <c:pt idx="164">
                  <c:v>101.67035298591858</c:v>
                </c:pt>
                <c:pt idx="165">
                  <c:v>100.35168486474042</c:v>
                </c:pt>
                <c:pt idx="166">
                  <c:v>101.42365315905883</c:v>
                </c:pt>
                <c:pt idx="167">
                  <c:v>102.87047508481871</c:v>
                </c:pt>
                <c:pt idx="168">
                  <c:v>101.7351554759355</c:v>
                </c:pt>
                <c:pt idx="169">
                  <c:v>100.12935477736966</c:v>
                </c:pt>
                <c:pt idx="170">
                  <c:v>101.90103984227224</c:v>
                </c:pt>
                <c:pt idx="171">
                  <c:v>100.72218496982555</c:v>
                </c:pt>
                <c:pt idx="172">
                  <c:v>102.01308059528218</c:v>
                </c:pt>
                <c:pt idx="173">
                  <c:v>100.92850208669022</c:v>
                </c:pt>
                <c:pt idx="174">
                  <c:v>100.57071227694432</c:v>
                </c:pt>
                <c:pt idx="175">
                  <c:v>100.57071227694432</c:v>
                </c:pt>
                <c:pt idx="176">
                  <c:v>98.228064732433268</c:v>
                </c:pt>
                <c:pt idx="177">
                  <c:v>98.379787627978658</c:v>
                </c:pt>
                <c:pt idx="178">
                  <c:v>96.61055454918484</c:v>
                </c:pt>
                <c:pt idx="179">
                  <c:v>95.644371941272425</c:v>
                </c:pt>
                <c:pt idx="180">
                  <c:v>94.723225812908453</c:v>
                </c:pt>
                <c:pt idx="181">
                  <c:v>94.24373742731612</c:v>
                </c:pt>
                <c:pt idx="182">
                  <c:v>92.180316056005367</c:v>
                </c:pt>
                <c:pt idx="183">
                  <c:v>92.004073299372479</c:v>
                </c:pt>
                <c:pt idx="184">
                  <c:v>92.568830752909847</c:v>
                </c:pt>
                <c:pt idx="185">
                  <c:v>95.112290955674084</c:v>
                </c:pt>
                <c:pt idx="186">
                  <c:v>95.075361042444385</c:v>
                </c:pt>
                <c:pt idx="187">
                  <c:v>92.321880723385945</c:v>
                </c:pt>
                <c:pt idx="188">
                  <c:v>94.692200682552865</c:v>
                </c:pt>
                <c:pt idx="189">
                  <c:v>94.363884746644771</c:v>
                </c:pt>
                <c:pt idx="190">
                  <c:v>93.632292156646884</c:v>
                </c:pt>
                <c:pt idx="191">
                  <c:v>92.700737597453937</c:v>
                </c:pt>
                <c:pt idx="192">
                  <c:v>93.57379477376675</c:v>
                </c:pt>
                <c:pt idx="193">
                  <c:v>94.550736096237941</c:v>
                </c:pt>
                <c:pt idx="194">
                  <c:v>96.684464416177093</c:v>
                </c:pt>
                <c:pt idx="195">
                  <c:v>96.314564797485957</c:v>
                </c:pt>
                <c:pt idx="196">
                  <c:v>95.704070296940515</c:v>
                </c:pt>
                <c:pt idx="197">
                  <c:v>96.420150321760616</c:v>
                </c:pt>
                <c:pt idx="198">
                  <c:v>95.933406058907707</c:v>
                </c:pt>
                <c:pt idx="199">
                  <c:v>95.820864900569461</c:v>
                </c:pt>
                <c:pt idx="200">
                  <c:v>94.967773896856443</c:v>
                </c:pt>
                <c:pt idx="201">
                  <c:v>94.603328696243963</c:v>
                </c:pt>
                <c:pt idx="202">
                  <c:v>95.363844714218516</c:v>
                </c:pt>
                <c:pt idx="203">
                  <c:v>93.859426135169471</c:v>
                </c:pt>
                <c:pt idx="204">
                  <c:v>91.436863859726387</c:v>
                </c:pt>
                <c:pt idx="205">
                  <c:v>91.342387333740334</c:v>
                </c:pt>
                <c:pt idx="206">
                  <c:v>91.191865410982885</c:v>
                </c:pt>
                <c:pt idx="207">
                  <c:v>89.321350293737922</c:v>
                </c:pt>
                <c:pt idx="208">
                  <c:v>88.523453997738173</c:v>
                </c:pt>
                <c:pt idx="209">
                  <c:v>88.48667420610694</c:v>
                </c:pt>
                <c:pt idx="210">
                  <c:v>90.516818623084689</c:v>
                </c:pt>
                <c:pt idx="211">
                  <c:v>89.066243657362463</c:v>
                </c:pt>
                <c:pt idx="212">
                  <c:v>89.982786056705933</c:v>
                </c:pt>
                <c:pt idx="213">
                  <c:v>90.851589787728045</c:v>
                </c:pt>
                <c:pt idx="214">
                  <c:v>91.630820964981623</c:v>
                </c:pt>
                <c:pt idx="215">
                  <c:v>91.87917212942483</c:v>
                </c:pt>
                <c:pt idx="216">
                  <c:v>91.531940872106404</c:v>
                </c:pt>
                <c:pt idx="217">
                  <c:v>91.287943234019551</c:v>
                </c:pt>
                <c:pt idx="218">
                  <c:v>91.234499944955402</c:v>
                </c:pt>
                <c:pt idx="219">
                  <c:v>91.73430478687736</c:v>
                </c:pt>
                <c:pt idx="220">
                  <c:v>91.704330507711248</c:v>
                </c:pt>
                <c:pt idx="221">
                  <c:v>92.856964140954162</c:v>
                </c:pt>
                <c:pt idx="222">
                  <c:v>93.530359591268933</c:v>
                </c:pt>
                <c:pt idx="223">
                  <c:v>94.027162001220987</c:v>
                </c:pt>
                <c:pt idx="224">
                  <c:v>94.257148290114984</c:v>
                </c:pt>
                <c:pt idx="225">
                  <c:v>93.511344188792918</c:v>
                </c:pt>
                <c:pt idx="226">
                  <c:v>93.115923898357664</c:v>
                </c:pt>
                <c:pt idx="227">
                  <c:v>93.095307198831051</c:v>
                </c:pt>
                <c:pt idx="228">
                  <c:v>93.735525775878457</c:v>
                </c:pt>
                <c:pt idx="229">
                  <c:v>95.150171639027604</c:v>
                </c:pt>
                <c:pt idx="230">
                  <c:v>95.524775067804924</c:v>
                </c:pt>
                <c:pt idx="231">
                  <c:v>96.383220408530917</c:v>
                </c:pt>
                <c:pt idx="232">
                  <c:v>97.190624405768659</c:v>
                </c:pt>
                <c:pt idx="233">
                  <c:v>97.524895165083706</c:v>
                </c:pt>
                <c:pt idx="234">
                  <c:v>97.031845795094014</c:v>
                </c:pt>
                <c:pt idx="235">
                  <c:v>95.96598244578108</c:v>
                </c:pt>
                <c:pt idx="236">
                  <c:v>96.915151272530736</c:v>
                </c:pt>
                <c:pt idx="237">
                  <c:v>98.548374183088299</c:v>
                </c:pt>
                <c:pt idx="238">
                  <c:v>100.02456990162032</c:v>
                </c:pt>
                <c:pt idx="239">
                  <c:v>101.22469200052042</c:v>
                </c:pt>
                <c:pt idx="240">
                  <c:v>101.40038431129214</c:v>
                </c:pt>
                <c:pt idx="241">
                  <c:v>101.56937119066443</c:v>
                </c:pt>
                <c:pt idx="242">
                  <c:v>101.72714899068245</c:v>
                </c:pt>
                <c:pt idx="243">
                  <c:v>101.75166885176994</c:v>
                </c:pt>
                <c:pt idx="244">
                  <c:v>102.34830212472102</c:v>
                </c:pt>
                <c:pt idx="245">
                  <c:v>102.34830212472102</c:v>
                </c:pt>
                <c:pt idx="246">
                  <c:v>102.30977091444069</c:v>
                </c:pt>
                <c:pt idx="247">
                  <c:v>103.04361532841601</c:v>
                </c:pt>
                <c:pt idx="248">
                  <c:v>103.37823637146086</c:v>
                </c:pt>
                <c:pt idx="249">
                  <c:v>103.37823637146086</c:v>
                </c:pt>
                <c:pt idx="250">
                  <c:v>104.32530349583161</c:v>
                </c:pt>
                <c:pt idx="251">
                  <c:v>105.11159038821445</c:v>
                </c:pt>
                <c:pt idx="252">
                  <c:v>105.18910317357057</c:v>
                </c:pt>
                <c:pt idx="253">
                  <c:v>104.07655200712576</c:v>
                </c:pt>
                <c:pt idx="254">
                  <c:v>102.43021847696635</c:v>
                </c:pt>
                <c:pt idx="255">
                  <c:v>102.92491918453948</c:v>
                </c:pt>
                <c:pt idx="256">
                  <c:v>103.09886007666209</c:v>
                </c:pt>
                <c:pt idx="257">
                  <c:v>102.69032916662498</c:v>
                </c:pt>
                <c:pt idx="258">
                  <c:v>102.94963920775825</c:v>
                </c:pt>
                <c:pt idx="259">
                  <c:v>101.73395450314754</c:v>
                </c:pt>
                <c:pt idx="260">
                  <c:v>104.23057676718139</c:v>
                </c:pt>
                <c:pt idx="261">
                  <c:v>104.23057676718139</c:v>
                </c:pt>
                <c:pt idx="262">
                  <c:v>103.09695853641448</c:v>
                </c:pt>
                <c:pt idx="263">
                  <c:v>102.86702228805331</c:v>
                </c:pt>
                <c:pt idx="264">
                  <c:v>103.35051391627216</c:v>
                </c:pt>
                <c:pt idx="265">
                  <c:v>103.57264384151162</c:v>
                </c:pt>
                <c:pt idx="266">
                  <c:v>103.52960898327646</c:v>
                </c:pt>
                <c:pt idx="267">
                  <c:v>104.26475445110539</c:v>
                </c:pt>
                <c:pt idx="268">
                  <c:v>104.38485172990121</c:v>
                </c:pt>
                <c:pt idx="269">
                  <c:v>105.25180396120859</c:v>
                </c:pt>
                <c:pt idx="270">
                  <c:v>105.91328976470942</c:v>
                </c:pt>
                <c:pt idx="271">
                  <c:v>105.28713257738767</c:v>
                </c:pt>
                <c:pt idx="272">
                  <c:v>104.88225462624725</c:v>
                </c:pt>
                <c:pt idx="273">
                  <c:v>102.52239313844211</c:v>
                </c:pt>
                <c:pt idx="274">
                  <c:v>103.00918744182788</c:v>
                </c:pt>
                <c:pt idx="275">
                  <c:v>104.17002772245519</c:v>
                </c:pt>
                <c:pt idx="276">
                  <c:v>103.34586014671882</c:v>
                </c:pt>
                <c:pt idx="277">
                  <c:v>103.26354347021088</c:v>
                </c:pt>
                <c:pt idx="278">
                  <c:v>101.49225872957095</c:v>
                </c:pt>
                <c:pt idx="279">
                  <c:v>99.408320739799237</c:v>
                </c:pt>
                <c:pt idx="280">
                  <c:v>99.466017474154071</c:v>
                </c:pt>
                <c:pt idx="281">
                  <c:v>98.848217055815212</c:v>
                </c:pt>
                <c:pt idx="282">
                  <c:v>98.574245138562219</c:v>
                </c:pt>
                <c:pt idx="283">
                  <c:v>99.985788488675823</c:v>
                </c:pt>
              </c:numCache>
            </c:numRef>
          </c:val>
          <c:smooth val="0"/>
          <c:extLst>
            <c:ext xmlns:c16="http://schemas.microsoft.com/office/drawing/2014/chart" uri="{C3380CC4-5D6E-409C-BE32-E72D297353CC}">
              <c16:uniqueId val="{00000001-5ED9-4E27-91A0-262418DC58B4}"/>
            </c:ext>
          </c:extLst>
        </c:ser>
        <c:ser>
          <c:idx val="2"/>
          <c:order val="2"/>
          <c:tx>
            <c:strRef>
              <c:f>'MSCI Chart'!$J$4</c:f>
              <c:strCache>
                <c:ptCount val="1"/>
                <c:pt idx="0">
                  <c:v>MSCI All country</c:v>
                </c:pt>
              </c:strCache>
            </c:strRef>
          </c:tx>
          <c:spPr>
            <a:ln w="28575" cap="rnd">
              <a:solidFill>
                <a:schemeClr val="tx1">
                  <a:lumMod val="75000"/>
                  <a:lumOff val="25000"/>
                </a:schemeClr>
              </a:solidFill>
              <a:round/>
            </a:ln>
            <a:effectLst/>
          </c:spPr>
          <c:marker>
            <c:symbol val="none"/>
          </c:marker>
          <c:cat>
            <c:numRef>
              <c:f>'MSCI Chart'!$G$5:$G$288</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'MSCI Chart'!$J$5:$J$288</c:f>
              <c:numCache>
                <c:formatCode>0</c:formatCode>
                <c:ptCount val="284"/>
                <c:pt idx="0">
                  <c:v>100</c:v>
                </c:pt>
                <c:pt idx="1">
                  <c:v>100.32349842365342</c:v>
                </c:pt>
                <c:pt idx="2">
                  <c:v>100.59317037898421</c:v>
                </c:pt>
                <c:pt idx="3">
                  <c:v>100.70055350877077</c:v>
                </c:pt>
                <c:pt idx="4">
                  <c:v>100.93636470332711</c:v>
                </c:pt>
                <c:pt idx="5">
                  <c:v>100.64794117131251</c:v>
                </c:pt>
                <c:pt idx="6">
                  <c:v>100.20222024064074</c:v>
                </c:pt>
                <c:pt idx="7">
                  <c:v>99.771473590630151</c:v>
                </c:pt>
                <c:pt idx="8">
                  <c:v>99.462005123632252</c:v>
                </c:pt>
                <c:pt idx="9">
                  <c:v>99.507467579333337</c:v>
                </c:pt>
                <c:pt idx="10">
                  <c:v>99.177223984210912</c:v>
                </c:pt>
                <c:pt idx="11">
                  <c:v>99.434889534326857</c:v>
                </c:pt>
                <c:pt idx="12">
                  <c:v>99.182080507668587</c:v>
                </c:pt>
                <c:pt idx="13">
                  <c:v>98.478019509733969</c:v>
                </c:pt>
                <c:pt idx="14">
                  <c:v>96.872263989822898</c:v>
                </c:pt>
                <c:pt idx="15">
                  <c:v>96.998533599722649</c:v>
                </c:pt>
                <c:pt idx="16">
                  <c:v>97.702864404516049</c:v>
                </c:pt>
                <c:pt idx="17">
                  <c:v>98.690492411007583</c:v>
                </c:pt>
                <c:pt idx="18">
                  <c:v>98.541559024971974</c:v>
                </c:pt>
                <c:pt idx="19">
                  <c:v>98.338934074043095</c:v>
                </c:pt>
                <c:pt idx="20">
                  <c:v>96.518277391129558</c:v>
                </c:pt>
                <c:pt idx="21">
                  <c:v>96.319564639652711</c:v>
                </c:pt>
                <c:pt idx="22">
                  <c:v>95.715601986318092</c:v>
                </c:pt>
                <c:pt idx="23">
                  <c:v>96.11086903440173</c:v>
                </c:pt>
                <c:pt idx="24">
                  <c:v>95.178551433956002</c:v>
                </c:pt>
                <c:pt idx="25">
                  <c:v>95.832698163019998</c:v>
                </c:pt>
                <c:pt idx="26">
                  <c:v>95.740154410465266</c:v>
                </c:pt>
                <c:pt idx="27">
                  <c:v>96.837324001613439</c:v>
                </c:pt>
                <c:pt idx="28">
                  <c:v>96.792536063059259</c:v>
                </c:pt>
                <c:pt idx="29">
                  <c:v>96.530013989485624</c:v>
                </c:pt>
                <c:pt idx="30">
                  <c:v>96.22823501796239</c:v>
                </c:pt>
                <c:pt idx="31">
                  <c:v>96.689065132724735</c:v>
                </c:pt>
                <c:pt idx="32">
                  <c:v>98.025148697305028</c:v>
                </c:pt>
                <c:pt idx="33">
                  <c:v>98.877738370987132</c:v>
                </c:pt>
                <c:pt idx="34">
                  <c:v>98.999151457429207</c:v>
                </c:pt>
                <c:pt idx="35">
                  <c:v>99.726415845217204</c:v>
                </c:pt>
                <c:pt idx="36">
                  <c:v>100.10886706750972</c:v>
                </c:pt>
                <c:pt idx="37">
                  <c:v>100.16431237698495</c:v>
                </c:pt>
                <c:pt idx="38">
                  <c:v>100.13274497451002</c:v>
                </c:pt>
                <c:pt idx="39">
                  <c:v>100.41496294877312</c:v>
                </c:pt>
                <c:pt idx="40">
                  <c:v>100.6156992516907</c:v>
                </c:pt>
                <c:pt idx="41">
                  <c:v>100.06407912895554</c:v>
                </c:pt>
                <c:pt idx="42">
                  <c:v>100.76948916118398</c:v>
                </c:pt>
                <c:pt idx="43">
                  <c:v>100.53394777348636</c:v>
                </c:pt>
                <c:pt idx="44">
                  <c:v>100.97494708412984</c:v>
                </c:pt>
                <c:pt idx="45">
                  <c:v>101.11362780953255</c:v>
                </c:pt>
                <c:pt idx="46">
                  <c:v>101.56744294596713</c:v>
                </c:pt>
                <c:pt idx="47">
                  <c:v>101.96635238664402</c:v>
                </c:pt>
                <c:pt idx="48">
                  <c:v>102.1399731002562</c:v>
                </c:pt>
                <c:pt idx="49">
                  <c:v>102.33409913513411</c:v>
                </c:pt>
                <c:pt idx="50">
                  <c:v>102.09626438913703</c:v>
                </c:pt>
                <c:pt idx="51">
                  <c:v>101.37439613852423</c:v>
                </c:pt>
                <c:pt idx="52">
                  <c:v>101.45021186583585</c:v>
                </c:pt>
                <c:pt idx="53">
                  <c:v>102.09909736115404</c:v>
                </c:pt>
                <c:pt idx="54">
                  <c:v>102.18503084566912</c:v>
                </c:pt>
                <c:pt idx="55">
                  <c:v>102.37335603308372</c:v>
                </c:pt>
                <c:pt idx="56">
                  <c:v>102.03393900476343</c:v>
                </c:pt>
                <c:pt idx="57">
                  <c:v>102.06456208323273</c:v>
                </c:pt>
                <c:pt idx="58">
                  <c:v>101.84089219732056</c:v>
                </c:pt>
                <c:pt idx="59">
                  <c:v>101.25473679666412</c:v>
                </c:pt>
                <c:pt idx="60">
                  <c:v>101.06924458126652</c:v>
                </c:pt>
                <c:pt idx="61">
                  <c:v>101.08354434478079</c:v>
                </c:pt>
                <c:pt idx="62">
                  <c:v>101.21844777416086</c:v>
                </c:pt>
                <c:pt idx="63">
                  <c:v>98.955307842880686</c:v>
                </c:pt>
                <c:pt idx="64">
                  <c:v>99.583148403215574</c:v>
                </c:pt>
                <c:pt idx="65">
                  <c:v>98.011658354367043</c:v>
                </c:pt>
                <c:pt idx="66">
                  <c:v>97.757770100273717</c:v>
                </c:pt>
                <c:pt idx="67">
                  <c:v>98.493668307542066</c:v>
                </c:pt>
                <c:pt idx="68">
                  <c:v>97.694905102182602</c:v>
                </c:pt>
                <c:pt idx="69">
                  <c:v>98.459807546767649</c:v>
                </c:pt>
                <c:pt idx="70">
                  <c:v>100.53084499461062</c:v>
                </c:pt>
                <c:pt idx="71">
                  <c:v>100.92314416724788</c:v>
                </c:pt>
                <c:pt idx="72">
                  <c:v>100.31621363846691</c:v>
                </c:pt>
                <c:pt idx="73">
                  <c:v>100.67262849888907</c:v>
                </c:pt>
                <c:pt idx="74">
                  <c:v>99.864422053473021</c:v>
                </c:pt>
                <c:pt idx="75">
                  <c:v>99.115842923842962</c:v>
                </c:pt>
                <c:pt idx="76">
                  <c:v>100.08256089878063</c:v>
                </c:pt>
                <c:pt idx="77">
                  <c:v>99.95170457228194</c:v>
                </c:pt>
                <c:pt idx="78">
                  <c:v>99.109637366091491</c:v>
                </c:pt>
                <c:pt idx="79">
                  <c:v>97.768832181482892</c:v>
                </c:pt>
                <c:pt idx="80">
                  <c:v>99.344369333212825</c:v>
                </c:pt>
                <c:pt idx="81">
                  <c:v>100.27817087138173</c:v>
                </c:pt>
                <c:pt idx="82">
                  <c:v>100.99653163283064</c:v>
                </c:pt>
                <c:pt idx="83">
                  <c:v>101.02688490444116</c:v>
                </c:pt>
                <c:pt idx="84">
                  <c:v>101.90132893368282</c:v>
                </c:pt>
                <c:pt idx="85">
                  <c:v>101.99508681710196</c:v>
                </c:pt>
                <c:pt idx="86">
                  <c:v>102.04081907966183</c:v>
                </c:pt>
                <c:pt idx="87">
                  <c:v>101.89283001763189</c:v>
                </c:pt>
                <c:pt idx="88">
                  <c:v>101.82888579210572</c:v>
                </c:pt>
                <c:pt idx="89">
                  <c:v>102.11420654524458</c:v>
                </c:pt>
                <c:pt idx="90">
                  <c:v>102.31480794473275</c:v>
                </c:pt>
                <c:pt idx="91">
                  <c:v>100.94000709592039</c:v>
                </c:pt>
                <c:pt idx="92">
                  <c:v>100.3726032719478</c:v>
                </c:pt>
                <c:pt idx="93">
                  <c:v>100.25780045354533</c:v>
                </c:pt>
                <c:pt idx="94">
                  <c:v>99.995817993689229</c:v>
                </c:pt>
                <c:pt idx="95">
                  <c:v>100.8579858108573</c:v>
                </c:pt>
                <c:pt idx="96">
                  <c:v>101.66457341512078</c:v>
                </c:pt>
                <c:pt idx="97">
                  <c:v>100.72820871179367</c:v>
                </c:pt>
                <c:pt idx="98">
                  <c:v>100.42400147854158</c:v>
                </c:pt>
                <c:pt idx="99">
                  <c:v>100.4816052428869</c:v>
                </c:pt>
                <c:pt idx="100">
                  <c:v>98.908226546027038</c:v>
                </c:pt>
                <c:pt idx="101">
                  <c:v>98.175431117634446</c:v>
                </c:pt>
                <c:pt idx="102">
                  <c:v>97.864883423201505</c:v>
                </c:pt>
                <c:pt idx="103">
                  <c:v>96.159704075837311</c:v>
                </c:pt>
                <c:pt idx="104">
                  <c:v>95.407077843325865</c:v>
                </c:pt>
                <c:pt idx="105">
                  <c:v>94.458436927925149</c:v>
                </c:pt>
                <c:pt idx="106">
                  <c:v>94.585515958401174</c:v>
                </c:pt>
                <c:pt idx="107">
                  <c:v>93.724697175526899</c:v>
                </c:pt>
                <c:pt idx="108">
                  <c:v>95.123510834768936</c:v>
                </c:pt>
                <c:pt idx="109">
                  <c:v>96.776347651533655</c:v>
                </c:pt>
                <c:pt idx="110">
                  <c:v>97.601282122192828</c:v>
                </c:pt>
                <c:pt idx="111">
                  <c:v>98.355931906144988</c:v>
                </c:pt>
                <c:pt idx="112">
                  <c:v>96.611900371119333</c:v>
                </c:pt>
                <c:pt idx="113">
                  <c:v>96.962919094366313</c:v>
                </c:pt>
                <c:pt idx="114">
                  <c:v>96.889936339071681</c:v>
                </c:pt>
                <c:pt idx="115">
                  <c:v>97.389483738066104</c:v>
                </c:pt>
                <c:pt idx="116">
                  <c:v>98.911734035190918</c:v>
                </c:pt>
                <c:pt idx="117">
                  <c:v>97.982384310191563</c:v>
                </c:pt>
                <c:pt idx="118">
                  <c:v>96.51868210141771</c:v>
                </c:pt>
                <c:pt idx="119">
                  <c:v>95.557090456796502</c:v>
                </c:pt>
                <c:pt idx="120">
                  <c:v>96.834625933025848</c:v>
                </c:pt>
                <c:pt idx="121">
                  <c:v>97.143554786306225</c:v>
                </c:pt>
                <c:pt idx="122">
                  <c:v>95.69914376793372</c:v>
                </c:pt>
                <c:pt idx="123">
                  <c:v>94.882438406466747</c:v>
                </c:pt>
                <c:pt idx="124">
                  <c:v>94.553678749067487</c:v>
                </c:pt>
                <c:pt idx="125">
                  <c:v>93.700009847950355</c:v>
                </c:pt>
                <c:pt idx="126">
                  <c:v>92.574105826344223</c:v>
                </c:pt>
                <c:pt idx="127">
                  <c:v>91.998203086320657</c:v>
                </c:pt>
                <c:pt idx="128">
                  <c:v>94.234497235154222</c:v>
                </c:pt>
                <c:pt idx="129">
                  <c:v>94.165291775882238</c:v>
                </c:pt>
                <c:pt idx="130">
                  <c:v>92.893152436828103</c:v>
                </c:pt>
                <c:pt idx="131">
                  <c:v>93.754915543708037</c:v>
                </c:pt>
                <c:pt idx="132">
                  <c:v>93.184004230571546</c:v>
                </c:pt>
                <c:pt idx="133">
                  <c:v>91.642732549904167</c:v>
                </c:pt>
                <c:pt idx="134">
                  <c:v>89.140273934903703</c:v>
                </c:pt>
                <c:pt idx="135">
                  <c:v>88.424881048901142</c:v>
                </c:pt>
                <c:pt idx="136">
                  <c:v>90.726198650695906</c:v>
                </c:pt>
                <c:pt idx="137">
                  <c:v>90.551633613078081</c:v>
                </c:pt>
                <c:pt idx="138">
                  <c:v>89.512607399992717</c:v>
                </c:pt>
                <c:pt idx="139">
                  <c:v>88.848747624013356</c:v>
                </c:pt>
                <c:pt idx="140">
                  <c:v>89.6881167616162</c:v>
                </c:pt>
                <c:pt idx="141">
                  <c:v>92.161840946158691</c:v>
                </c:pt>
                <c:pt idx="142">
                  <c:v>93.791069662781894</c:v>
                </c:pt>
                <c:pt idx="143">
                  <c:v>94.628819959232189</c:v>
                </c:pt>
                <c:pt idx="144">
                  <c:v>94.542886474717065</c:v>
                </c:pt>
                <c:pt idx="145">
                  <c:v>95.539957721265239</c:v>
                </c:pt>
                <c:pt idx="146">
                  <c:v>94.855322817161337</c:v>
                </c:pt>
                <c:pt idx="147">
                  <c:v>95.622383716616469</c:v>
                </c:pt>
                <c:pt idx="148">
                  <c:v>95.72491032294532</c:v>
                </c:pt>
                <c:pt idx="149">
                  <c:v>96.07323097760468</c:v>
                </c:pt>
                <c:pt idx="150">
                  <c:v>97.556629087068032</c:v>
                </c:pt>
                <c:pt idx="151">
                  <c:v>97.280616670556398</c:v>
                </c:pt>
                <c:pt idx="152">
                  <c:v>95.99161440282974</c:v>
                </c:pt>
                <c:pt idx="153">
                  <c:v>96.141087402582869</c:v>
                </c:pt>
                <c:pt idx="154">
                  <c:v>96.967910521253359</c:v>
                </c:pt>
                <c:pt idx="155">
                  <c:v>96.027768521903596</c:v>
                </c:pt>
                <c:pt idx="156">
                  <c:v>94.85626714116701</c:v>
                </c:pt>
                <c:pt idx="157">
                  <c:v>94.754954665702556</c:v>
                </c:pt>
                <c:pt idx="158">
                  <c:v>94.719609967204988</c:v>
                </c:pt>
                <c:pt idx="159">
                  <c:v>93.456644061348698</c:v>
                </c:pt>
                <c:pt idx="160">
                  <c:v>93.090920864299292</c:v>
                </c:pt>
                <c:pt idx="161">
                  <c:v>93.880915346749035</c:v>
                </c:pt>
                <c:pt idx="162">
                  <c:v>93.179687320831391</c:v>
                </c:pt>
                <c:pt idx="163">
                  <c:v>93.111156378706312</c:v>
                </c:pt>
                <c:pt idx="164">
                  <c:v>92.898953284291451</c:v>
                </c:pt>
                <c:pt idx="165">
                  <c:v>93.654142681961133</c:v>
                </c:pt>
                <c:pt idx="166">
                  <c:v>93.928671160749573</c:v>
                </c:pt>
                <c:pt idx="167">
                  <c:v>92.876829121873115</c:v>
                </c:pt>
                <c:pt idx="168">
                  <c:v>90.605055371112599</c:v>
                </c:pt>
                <c:pt idx="169">
                  <c:v>90.19778191781414</c:v>
                </c:pt>
                <c:pt idx="170">
                  <c:v>88.363230181674453</c:v>
                </c:pt>
                <c:pt idx="171">
                  <c:v>88.213217568203802</c:v>
                </c:pt>
                <c:pt idx="172">
                  <c:v>89.818163667538613</c:v>
                </c:pt>
                <c:pt idx="173">
                  <c:v>88.181919972587636</c:v>
                </c:pt>
                <c:pt idx="174">
                  <c:v>88.168294726220239</c:v>
                </c:pt>
                <c:pt idx="175">
                  <c:v>88.514591829438899</c:v>
                </c:pt>
                <c:pt idx="176">
                  <c:v>89.991919284580135</c:v>
                </c:pt>
                <c:pt idx="177">
                  <c:v>87.69815627483068</c:v>
                </c:pt>
                <c:pt idx="178">
                  <c:v>86.832750775357468</c:v>
                </c:pt>
                <c:pt idx="179">
                  <c:v>84.14857724098205</c:v>
                </c:pt>
                <c:pt idx="180">
                  <c:v>84.230868332903896</c:v>
                </c:pt>
                <c:pt idx="181">
                  <c:v>83.578340444992463</c:v>
                </c:pt>
                <c:pt idx="182">
                  <c:v>83.00216789811013</c:v>
                </c:pt>
                <c:pt idx="183">
                  <c:v>84.879349117933927</c:v>
                </c:pt>
                <c:pt idx="184">
                  <c:v>84.700736977434701</c:v>
                </c:pt>
                <c:pt idx="185">
                  <c:v>86.395933471024762</c:v>
                </c:pt>
                <c:pt idx="186">
                  <c:v>84.131174698592019</c:v>
                </c:pt>
                <c:pt idx="187">
                  <c:v>83.583466775308906</c:v>
                </c:pt>
                <c:pt idx="188">
                  <c:v>83.895093697176875</c:v>
                </c:pt>
                <c:pt idx="189">
                  <c:v>85.183691254615397</c:v>
                </c:pt>
                <c:pt idx="190">
                  <c:v>84.411504024843822</c:v>
                </c:pt>
                <c:pt idx="191">
                  <c:v>84.984708696279782</c:v>
                </c:pt>
                <c:pt idx="192">
                  <c:v>86.243087885537136</c:v>
                </c:pt>
                <c:pt idx="193">
                  <c:v>88.07035483649031</c:v>
                </c:pt>
                <c:pt idx="194">
                  <c:v>88.613880753462638</c:v>
                </c:pt>
                <c:pt idx="195">
                  <c:v>88.066847347326416</c:v>
                </c:pt>
                <c:pt idx="196">
                  <c:v>87.399884792471312</c:v>
                </c:pt>
                <c:pt idx="197">
                  <c:v>88.556681699405488</c:v>
                </c:pt>
                <c:pt idx="198">
                  <c:v>87.574045119800985</c:v>
                </c:pt>
                <c:pt idx="199">
                  <c:v>87.9741686913423</c:v>
                </c:pt>
                <c:pt idx="200">
                  <c:v>88.30980842363995</c:v>
                </c:pt>
                <c:pt idx="201">
                  <c:v>87.814443030956284</c:v>
                </c:pt>
                <c:pt idx="202">
                  <c:v>86.036955445444391</c:v>
                </c:pt>
                <c:pt idx="203">
                  <c:v>83.681541568468219</c:v>
                </c:pt>
                <c:pt idx="204">
                  <c:v>80.623685534709978</c:v>
                </c:pt>
                <c:pt idx="205">
                  <c:v>80.102013973297232</c:v>
                </c:pt>
                <c:pt idx="206">
                  <c:v>80.982528656860993</c:v>
                </c:pt>
                <c:pt idx="207">
                  <c:v>79.023461055403502</c:v>
                </c:pt>
                <c:pt idx="208">
                  <c:v>78.857664740695384</c:v>
                </c:pt>
                <c:pt idx="209">
                  <c:v>79.075398875714825</c:v>
                </c:pt>
                <c:pt idx="210">
                  <c:v>80.58146076131402</c:v>
                </c:pt>
                <c:pt idx="211">
                  <c:v>80.190915333258701</c:v>
                </c:pt>
                <c:pt idx="212">
                  <c:v>80.53667282275984</c:v>
                </c:pt>
                <c:pt idx="213">
                  <c:v>82.651823692010069</c:v>
                </c:pt>
                <c:pt idx="214">
                  <c:v>82.909893952414166</c:v>
                </c:pt>
                <c:pt idx="215">
                  <c:v>81.846585122040395</c:v>
                </c:pt>
                <c:pt idx="216">
                  <c:v>81.413949824018488</c:v>
                </c:pt>
                <c:pt idx="217">
                  <c:v>80.506859164866839</c:v>
                </c:pt>
                <c:pt idx="218">
                  <c:v>80.81740685929978</c:v>
                </c:pt>
                <c:pt idx="219">
                  <c:v>81.03797396633621</c:v>
                </c:pt>
                <c:pt idx="220">
                  <c:v>80.637040974218607</c:v>
                </c:pt>
                <c:pt idx="221">
                  <c:v>80.740781711411884</c:v>
                </c:pt>
                <c:pt idx="222">
                  <c:v>82.006310782426411</c:v>
                </c:pt>
                <c:pt idx="223">
                  <c:v>82.099933762416171</c:v>
                </c:pt>
                <c:pt idx="224">
                  <c:v>81.052948246997389</c:v>
                </c:pt>
                <c:pt idx="225">
                  <c:v>80.415934253464656</c:v>
                </c:pt>
                <c:pt idx="226">
                  <c:v>80.180123058908279</c:v>
                </c:pt>
                <c:pt idx="227">
                  <c:v>79.469586696363422</c:v>
                </c:pt>
                <c:pt idx="228">
                  <c:v>80.76789730071728</c:v>
                </c:pt>
                <c:pt idx="229">
                  <c:v>80.916695783323505</c:v>
                </c:pt>
                <c:pt idx="230">
                  <c:v>82.604877298585805</c:v>
                </c:pt>
                <c:pt idx="231">
                  <c:v>83.102670952998295</c:v>
                </c:pt>
                <c:pt idx="232">
                  <c:v>83.697190366276303</c:v>
                </c:pt>
                <c:pt idx="233">
                  <c:v>83.330792652080007</c:v>
                </c:pt>
                <c:pt idx="234">
                  <c:v>83.310961847961124</c:v>
                </c:pt>
                <c:pt idx="235">
                  <c:v>82.59165676250656</c:v>
                </c:pt>
                <c:pt idx="236">
                  <c:v>84.003690957827843</c:v>
                </c:pt>
                <c:pt idx="237">
                  <c:v>85.046089756647717</c:v>
                </c:pt>
                <c:pt idx="238">
                  <c:v>86.030210273975385</c:v>
                </c:pt>
                <c:pt idx="239">
                  <c:v>86.122888929959501</c:v>
                </c:pt>
                <c:pt idx="240">
                  <c:v>85.436770088132405</c:v>
                </c:pt>
                <c:pt idx="241">
                  <c:v>86.203021567011263</c:v>
                </c:pt>
                <c:pt idx="242">
                  <c:v>86.464599316579239</c:v>
                </c:pt>
                <c:pt idx="243">
                  <c:v>86.274925094870838</c:v>
                </c:pt>
                <c:pt idx="244">
                  <c:v>86.450704263353074</c:v>
                </c:pt>
                <c:pt idx="245">
                  <c:v>86.028186722534684</c:v>
                </c:pt>
                <c:pt idx="246">
                  <c:v>87.653907949994007</c:v>
                </c:pt>
                <c:pt idx="247">
                  <c:v>87.783010531910747</c:v>
                </c:pt>
                <c:pt idx="248">
                  <c:v>88.708043347169934</c:v>
                </c:pt>
                <c:pt idx="249">
                  <c:v>88.913366366686418</c:v>
                </c:pt>
                <c:pt idx="250">
                  <c:v>88.960177856681298</c:v>
                </c:pt>
                <c:pt idx="251">
                  <c:v>88.371459290866639</c:v>
                </c:pt>
                <c:pt idx="252">
                  <c:v>88.413818967691981</c:v>
                </c:pt>
                <c:pt idx="253">
                  <c:v>87.256617350469668</c:v>
                </c:pt>
                <c:pt idx="254">
                  <c:v>85.725868137293929</c:v>
                </c:pt>
                <c:pt idx="255">
                  <c:v>85.543343797342672</c:v>
                </c:pt>
                <c:pt idx="256">
                  <c:v>85.659495650038934</c:v>
                </c:pt>
                <c:pt idx="257">
                  <c:v>86.738588181650172</c:v>
                </c:pt>
                <c:pt idx="258">
                  <c:v>84.705593500892391</c:v>
                </c:pt>
                <c:pt idx="259">
                  <c:v>83.844504911159348</c:v>
                </c:pt>
                <c:pt idx="260">
                  <c:v>83.201420263304527</c:v>
                </c:pt>
                <c:pt idx="261">
                  <c:v>82.71023687693166</c:v>
                </c:pt>
                <c:pt idx="262">
                  <c:v>82.063644739912931</c:v>
                </c:pt>
                <c:pt idx="263">
                  <c:v>81.883818468549293</c:v>
                </c:pt>
                <c:pt idx="264">
                  <c:v>81.60645701774385</c:v>
                </c:pt>
                <c:pt idx="265">
                  <c:v>81.255033584208761</c:v>
                </c:pt>
                <c:pt idx="266">
                  <c:v>81.984591330296212</c:v>
                </c:pt>
                <c:pt idx="267">
                  <c:v>82.606765946597136</c:v>
                </c:pt>
                <c:pt idx="268">
                  <c:v>84.034044229438351</c:v>
                </c:pt>
                <c:pt idx="269">
                  <c:v>85.124333745688148</c:v>
                </c:pt>
                <c:pt idx="270">
                  <c:v>82.357329505673377</c:v>
                </c:pt>
                <c:pt idx="271">
                  <c:v>82.146205638693544</c:v>
                </c:pt>
                <c:pt idx="272">
                  <c:v>81.387643655289367</c:v>
                </c:pt>
                <c:pt idx="273">
                  <c:v>80.617345073529108</c:v>
                </c:pt>
                <c:pt idx="274">
                  <c:v>80.878248305950194</c:v>
                </c:pt>
                <c:pt idx="275">
                  <c:v>80.210881040806953</c:v>
                </c:pt>
                <c:pt idx="276">
                  <c:v>79.033174102318853</c:v>
                </c:pt>
                <c:pt idx="277">
                  <c:v>78.183822110941875</c:v>
                </c:pt>
                <c:pt idx="278">
                  <c:v>76.606261407771242</c:v>
                </c:pt>
                <c:pt idx="279">
                  <c:v>75.604063830906654</c:v>
                </c:pt>
                <c:pt idx="280">
                  <c:v>75.508282396046795</c:v>
                </c:pt>
                <c:pt idx="281">
                  <c:v>76.32930466725395</c:v>
                </c:pt>
                <c:pt idx="282">
                  <c:v>75.260194989416831</c:v>
                </c:pt>
                <c:pt idx="283">
                  <c:v>74.651645619483304</c:v>
                </c:pt>
              </c:numCache>
            </c:numRef>
          </c:val>
          <c:smooth val="0"/>
          <c:extLst>
            <c:ext xmlns:c16="http://schemas.microsoft.com/office/drawing/2014/chart" uri="{C3380CC4-5D6E-409C-BE32-E72D297353CC}">
              <c16:uniqueId val="{00000002-5ED9-4E27-91A0-262418DC58B4}"/>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Chart'!$G$5:$G$288</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'MSCI Chart'!$K$5:$K$288</c:f>
              <c:numCache>
                <c:formatCode>0</c:formatCode>
                <c:ptCount val="284"/>
                <c:pt idx="0">
                  <c:v>100</c:v>
                </c:pt>
                <c:pt idx="1">
                  <c:v>100.288155149885</c:v>
                </c:pt>
                <c:pt idx="2">
                  <c:v>100.24780884409361</c:v>
                </c:pt>
                <c:pt idx="3">
                  <c:v>100.55353908930439</c:v>
                </c:pt>
                <c:pt idx="4">
                  <c:v>101.19984411654582</c:v>
                </c:pt>
                <c:pt idx="5">
                  <c:v>101.29727127541702</c:v>
                </c:pt>
                <c:pt idx="6">
                  <c:v>100.37694758800919</c:v>
                </c:pt>
                <c:pt idx="7">
                  <c:v>99.335126502479625</c:v>
                </c:pt>
                <c:pt idx="8">
                  <c:v>100.0207844605592</c:v>
                </c:pt>
                <c:pt idx="9">
                  <c:v>99.455477698732295</c:v>
                </c:pt>
                <c:pt idx="10">
                  <c:v>99.043074266239756</c:v>
                </c:pt>
                <c:pt idx="11">
                  <c:v>98.472342148899273</c:v>
                </c:pt>
                <c:pt idx="12">
                  <c:v>97.563174826350405</c:v>
                </c:pt>
                <c:pt idx="13">
                  <c:v>97.759251759419868</c:v>
                </c:pt>
                <c:pt idx="14">
                  <c:v>96.14562876813865</c:v>
                </c:pt>
                <c:pt idx="15">
                  <c:v>96.388317910550398</c:v>
                </c:pt>
                <c:pt idx="16">
                  <c:v>96.494226963252757</c:v>
                </c:pt>
                <c:pt idx="17">
                  <c:v>97.237729908991568</c:v>
                </c:pt>
                <c:pt idx="18">
                  <c:v>96.670818464547978</c:v>
                </c:pt>
                <c:pt idx="19">
                  <c:v>96.843283639114503</c:v>
                </c:pt>
                <c:pt idx="20">
                  <c:v>96.348659325880476</c:v>
                </c:pt>
                <c:pt idx="21">
                  <c:v>95.614784475841873</c:v>
                </c:pt>
                <c:pt idx="22">
                  <c:v>95.753474901999738</c:v>
                </c:pt>
                <c:pt idx="23">
                  <c:v>95.257093079233115</c:v>
                </c:pt>
                <c:pt idx="24">
                  <c:v>94.478669183216539</c:v>
                </c:pt>
                <c:pt idx="25">
                  <c:v>94.486157702094488</c:v>
                </c:pt>
                <c:pt idx="26">
                  <c:v>93.769399466634056</c:v>
                </c:pt>
                <c:pt idx="27">
                  <c:v>95.767458564802425</c:v>
                </c:pt>
                <c:pt idx="28">
                  <c:v>96.054925993565973</c:v>
                </c:pt>
                <c:pt idx="29">
                  <c:v>96.712998693329865</c:v>
                </c:pt>
                <c:pt idx="30">
                  <c:v>95.794126861622857</c:v>
                </c:pt>
                <c:pt idx="31">
                  <c:v>96.298455684015067</c:v>
                </c:pt>
                <c:pt idx="32">
                  <c:v>96.790558353137158</c:v>
                </c:pt>
                <c:pt idx="33">
                  <c:v>98.089816378460569</c:v>
                </c:pt>
                <c:pt idx="34">
                  <c:v>98.03976556351104</c:v>
                </c:pt>
                <c:pt idx="35">
                  <c:v>98.922264589239447</c:v>
                </c:pt>
                <c:pt idx="36">
                  <c:v>99.423766113687932</c:v>
                </c:pt>
                <c:pt idx="37">
                  <c:v>98.802753941024079</c:v>
                </c:pt>
                <c:pt idx="38">
                  <c:v>98.813298998219565</c:v>
                </c:pt>
                <c:pt idx="39">
                  <c:v>99.128046031467051</c:v>
                </c:pt>
                <c:pt idx="40">
                  <c:v>99.036426295399139</c:v>
                </c:pt>
                <c:pt idx="41">
                  <c:v>98.029678987063193</c:v>
                </c:pt>
                <c:pt idx="42">
                  <c:v>97.508768444298397</c:v>
                </c:pt>
                <c:pt idx="43">
                  <c:v>96.644226581185464</c:v>
                </c:pt>
                <c:pt idx="44">
                  <c:v>96.627492033897013</c:v>
                </c:pt>
                <c:pt idx="45">
                  <c:v>96.583248641750771</c:v>
                </c:pt>
                <c:pt idx="46">
                  <c:v>96.468857695217281</c:v>
                </c:pt>
                <c:pt idx="47">
                  <c:v>96.926727135183043</c:v>
                </c:pt>
                <c:pt idx="48">
                  <c:v>96.591577708666051</c:v>
                </c:pt>
                <c:pt idx="49">
                  <c:v>96.955152941536056</c:v>
                </c:pt>
                <c:pt idx="50">
                  <c:v>97.270893349736738</c:v>
                </c:pt>
                <c:pt idx="51">
                  <c:v>97.380546661878086</c:v>
                </c:pt>
                <c:pt idx="52">
                  <c:v>97.915975761651126</c:v>
                </c:pt>
                <c:pt idx="53">
                  <c:v>98.227895496954915</c:v>
                </c:pt>
                <c:pt idx="54">
                  <c:v>98.32998387676038</c:v>
                </c:pt>
                <c:pt idx="55">
                  <c:v>98.615235315243709</c:v>
                </c:pt>
                <c:pt idx="56">
                  <c:v>98.334186616946965</c:v>
                </c:pt>
                <c:pt idx="57">
                  <c:v>97.340811663750202</c:v>
                </c:pt>
                <c:pt idx="58">
                  <c:v>96.98564191125341</c:v>
                </c:pt>
                <c:pt idx="59">
                  <c:v>96.399932756157014</c:v>
                </c:pt>
                <c:pt idx="60">
                  <c:v>95.928690961052069</c:v>
                </c:pt>
                <c:pt idx="61">
                  <c:v>95.757677642186351</c:v>
                </c:pt>
                <c:pt idx="62">
                  <c:v>95.875048713579432</c:v>
                </c:pt>
                <c:pt idx="63">
                  <c:v>93.463745634881207</c:v>
                </c:pt>
                <c:pt idx="64">
                  <c:v>93.147011851727328</c:v>
                </c:pt>
                <c:pt idx="65">
                  <c:v>92.645204673447097</c:v>
                </c:pt>
                <c:pt idx="66">
                  <c:v>93.74479433317795</c:v>
                </c:pt>
                <c:pt idx="67">
                  <c:v>94.461858222470127</c:v>
                </c:pt>
                <c:pt idx="68">
                  <c:v>93.579282783283787</c:v>
                </c:pt>
                <c:pt idx="69">
                  <c:v>92.762728571756057</c:v>
                </c:pt>
                <c:pt idx="70">
                  <c:v>94.4134120901373</c:v>
                </c:pt>
                <c:pt idx="71">
                  <c:v>94.829865435900558</c:v>
                </c:pt>
                <c:pt idx="72">
                  <c:v>95.342064844460396</c:v>
                </c:pt>
                <c:pt idx="73">
                  <c:v>94.640742127503501</c:v>
                </c:pt>
                <c:pt idx="74">
                  <c:v>94.034936232969343</c:v>
                </c:pt>
                <c:pt idx="75">
                  <c:v>93.384886946288972</c:v>
                </c:pt>
                <c:pt idx="76">
                  <c:v>92.803839012126815</c:v>
                </c:pt>
                <c:pt idx="77">
                  <c:v>93.521514209082497</c:v>
                </c:pt>
                <c:pt idx="78">
                  <c:v>92.941383236415604</c:v>
                </c:pt>
                <c:pt idx="79">
                  <c:v>90.938433676939184</c:v>
                </c:pt>
                <c:pt idx="80">
                  <c:v>91.975822781908363</c:v>
                </c:pt>
                <c:pt idx="81">
                  <c:v>92.450961663368133</c:v>
                </c:pt>
                <c:pt idx="82">
                  <c:v>93.193471234153762</c:v>
                </c:pt>
                <c:pt idx="83">
                  <c:v>93.266369673026801</c:v>
                </c:pt>
                <c:pt idx="84">
                  <c:v>93.3585243033003</c:v>
                </c:pt>
                <c:pt idx="85">
                  <c:v>93.768176851307047</c:v>
                </c:pt>
                <c:pt idx="86">
                  <c:v>93.066548480518378</c:v>
                </c:pt>
                <c:pt idx="87">
                  <c:v>93.434326453574997</c:v>
                </c:pt>
                <c:pt idx="88">
                  <c:v>94.141991487540793</c:v>
                </c:pt>
                <c:pt idx="89">
                  <c:v>94.25615319370047</c:v>
                </c:pt>
                <c:pt idx="90">
                  <c:v>94.36664705387912</c:v>
                </c:pt>
                <c:pt idx="91">
                  <c:v>93.43348590553768</c:v>
                </c:pt>
                <c:pt idx="92">
                  <c:v>93.000680079775634</c:v>
                </c:pt>
                <c:pt idx="93">
                  <c:v>93.690693604957715</c:v>
                </c:pt>
                <c:pt idx="94">
                  <c:v>94.161858986604713</c:v>
                </c:pt>
                <c:pt idx="95">
                  <c:v>94.985137582430994</c:v>
                </c:pt>
                <c:pt idx="96">
                  <c:v>96.841755369955749</c:v>
                </c:pt>
                <c:pt idx="97">
                  <c:v>96.533121413343309</c:v>
                </c:pt>
                <c:pt idx="98">
                  <c:v>96.087096059357975</c:v>
                </c:pt>
                <c:pt idx="99">
                  <c:v>95.852965224235277</c:v>
                </c:pt>
                <c:pt idx="100">
                  <c:v>94.87311545309359</c:v>
                </c:pt>
                <c:pt idx="101">
                  <c:v>94.739697555533482</c:v>
                </c:pt>
                <c:pt idx="102">
                  <c:v>95.9555884982463</c:v>
                </c:pt>
                <c:pt idx="103">
                  <c:v>95.081800606722851</c:v>
                </c:pt>
                <c:pt idx="104">
                  <c:v>93.389624580681158</c:v>
                </c:pt>
                <c:pt idx="105">
                  <c:v>92.494746574766737</c:v>
                </c:pt>
                <c:pt idx="106">
                  <c:v>92.570854378873193</c:v>
                </c:pt>
                <c:pt idx="107">
                  <c:v>91.08950308328302</c:v>
                </c:pt>
                <c:pt idx="108">
                  <c:v>91.01874422123224</c:v>
                </c:pt>
                <c:pt idx="109">
                  <c:v>92.325185111601854</c:v>
                </c:pt>
                <c:pt idx="110">
                  <c:v>92.766396417737099</c:v>
                </c:pt>
                <c:pt idx="111">
                  <c:v>92.70709957437704</c:v>
                </c:pt>
                <c:pt idx="112">
                  <c:v>92.480915738879915</c:v>
                </c:pt>
                <c:pt idx="113">
                  <c:v>93.308473488350756</c:v>
                </c:pt>
                <c:pt idx="114">
                  <c:v>93.173145254342188</c:v>
                </c:pt>
                <c:pt idx="115">
                  <c:v>93.209518060320789</c:v>
                </c:pt>
                <c:pt idx="116">
                  <c:v>94.736641017215945</c:v>
                </c:pt>
                <c:pt idx="117">
                  <c:v>95.600265918833628</c:v>
                </c:pt>
                <c:pt idx="118">
                  <c:v>94.791429466557659</c:v>
                </c:pt>
                <c:pt idx="119">
                  <c:v>93.256206683121022</c:v>
                </c:pt>
                <c:pt idx="120">
                  <c:v>93.91603689241748</c:v>
                </c:pt>
                <c:pt idx="121">
                  <c:v>95.072707405228201</c:v>
                </c:pt>
                <c:pt idx="122">
                  <c:v>94.975891554020492</c:v>
                </c:pt>
                <c:pt idx="123">
                  <c:v>94.124110738383223</c:v>
                </c:pt>
                <c:pt idx="124">
                  <c:v>93.183155417332102</c:v>
                </c:pt>
                <c:pt idx="125">
                  <c:v>92.202770751984843</c:v>
                </c:pt>
                <c:pt idx="126">
                  <c:v>92.220116606936813</c:v>
                </c:pt>
                <c:pt idx="127">
                  <c:v>88.247075274897412</c:v>
                </c:pt>
                <c:pt idx="128">
                  <c:v>89.555655742089286</c:v>
                </c:pt>
                <c:pt idx="129">
                  <c:v>89.50384741760719</c:v>
                </c:pt>
                <c:pt idx="130">
                  <c:v>89.895007908792905</c:v>
                </c:pt>
                <c:pt idx="131">
                  <c:v>89.282019149212545</c:v>
                </c:pt>
                <c:pt idx="132">
                  <c:v>89.599211413114077</c:v>
                </c:pt>
                <c:pt idx="133">
                  <c:v>87.486302887664564</c:v>
                </c:pt>
                <c:pt idx="134">
                  <c:v>84.612621974982233</c:v>
                </c:pt>
                <c:pt idx="135">
                  <c:v>83.752741332803524</c:v>
                </c:pt>
                <c:pt idx="136">
                  <c:v>83.34209540984358</c:v>
                </c:pt>
                <c:pt idx="137">
                  <c:v>84.264100193326044</c:v>
                </c:pt>
                <c:pt idx="138">
                  <c:v>82.959263985573145</c:v>
                </c:pt>
                <c:pt idx="139">
                  <c:v>80.617038672851066</c:v>
                </c:pt>
                <c:pt idx="140">
                  <c:v>78.459046207218009</c:v>
                </c:pt>
                <c:pt idx="141">
                  <c:v>82.602948031207248</c:v>
                </c:pt>
                <c:pt idx="142">
                  <c:v>85.654366647053877</c:v>
                </c:pt>
                <c:pt idx="143">
                  <c:v>85.810937822369269</c:v>
                </c:pt>
                <c:pt idx="144">
                  <c:v>85.221178754002153</c:v>
                </c:pt>
                <c:pt idx="145">
                  <c:v>86.454874032414594</c:v>
                </c:pt>
                <c:pt idx="146">
                  <c:v>87.166512566193148</c:v>
                </c:pt>
                <c:pt idx="147">
                  <c:v>86.878204589392283</c:v>
                </c:pt>
                <c:pt idx="148">
                  <c:v>85.965827901610027</c:v>
                </c:pt>
                <c:pt idx="149">
                  <c:v>85.951003690770023</c:v>
                </c:pt>
                <c:pt idx="150">
                  <c:v>86.839921446965235</c:v>
                </c:pt>
                <c:pt idx="151">
                  <c:v>87.822216448760955</c:v>
                </c:pt>
                <c:pt idx="152">
                  <c:v>87.247892898897348</c:v>
                </c:pt>
                <c:pt idx="153">
                  <c:v>87.558207951584421</c:v>
                </c:pt>
                <c:pt idx="154">
                  <c:v>88.765311346634363</c:v>
                </c:pt>
                <c:pt idx="155">
                  <c:v>88.391420296942698</c:v>
                </c:pt>
                <c:pt idx="156">
                  <c:v>87.302452107865236</c:v>
                </c:pt>
                <c:pt idx="157">
                  <c:v>86.046214859361029</c:v>
                </c:pt>
                <c:pt idx="158">
                  <c:v>86.188878785331681</c:v>
                </c:pt>
                <c:pt idx="159">
                  <c:v>84.953731651218405</c:v>
                </c:pt>
                <c:pt idx="160">
                  <c:v>84.849732934964507</c:v>
                </c:pt>
                <c:pt idx="161">
                  <c:v>85.530806085567789</c:v>
                </c:pt>
                <c:pt idx="162">
                  <c:v>85.381647015672399</c:v>
                </c:pt>
                <c:pt idx="163">
                  <c:v>85.040460925978266</c:v>
                </c:pt>
                <c:pt idx="164">
                  <c:v>84.565092804144669</c:v>
                </c:pt>
                <c:pt idx="165">
                  <c:v>83.749302727196309</c:v>
                </c:pt>
                <c:pt idx="166">
                  <c:v>83.720800507385349</c:v>
                </c:pt>
                <c:pt idx="167">
                  <c:v>83.055774182949094</c:v>
                </c:pt>
                <c:pt idx="168">
                  <c:v>82.190162531425031</c:v>
                </c:pt>
                <c:pt idx="169">
                  <c:v>79.93176278206117</c:v>
                </c:pt>
                <c:pt idx="170">
                  <c:v>80.187824279612116</c:v>
                </c:pt>
                <c:pt idx="171">
                  <c:v>79.756088242261214</c:v>
                </c:pt>
                <c:pt idx="172">
                  <c:v>80.525801004072832</c:v>
                </c:pt>
                <c:pt idx="173">
                  <c:v>82.235399298524456</c:v>
                </c:pt>
                <c:pt idx="174">
                  <c:v>81.9583241000405</c:v>
                </c:pt>
                <c:pt idx="175">
                  <c:v>81.704172938938001</c:v>
                </c:pt>
                <c:pt idx="176">
                  <c:v>81.291616679529582</c:v>
                </c:pt>
                <c:pt idx="177">
                  <c:v>80.900609015259761</c:v>
                </c:pt>
                <c:pt idx="178">
                  <c:v>78.82063469018162</c:v>
                </c:pt>
                <c:pt idx="179">
                  <c:v>77.535436741118843</c:v>
                </c:pt>
                <c:pt idx="180">
                  <c:v>76.965010277610091</c:v>
                </c:pt>
                <c:pt idx="181">
                  <c:v>77.270664109362926</c:v>
                </c:pt>
                <c:pt idx="182">
                  <c:v>75.482665607066707</c:v>
                </c:pt>
                <c:pt idx="183">
                  <c:v>76.758770354634848</c:v>
                </c:pt>
                <c:pt idx="184">
                  <c:v>76.986864526580419</c:v>
                </c:pt>
                <c:pt idx="185">
                  <c:v>78.76897919261539</c:v>
                </c:pt>
                <c:pt idx="186">
                  <c:v>78.949238539891638</c:v>
                </c:pt>
                <c:pt idx="187">
                  <c:v>77.550948673080299</c:v>
                </c:pt>
                <c:pt idx="188">
                  <c:v>79.111311484178586</c:v>
                </c:pt>
                <c:pt idx="189">
                  <c:v>79.050333544743907</c:v>
                </c:pt>
                <c:pt idx="190">
                  <c:v>77.711722588582305</c:v>
                </c:pt>
                <c:pt idx="191">
                  <c:v>77.910703233053397</c:v>
                </c:pt>
                <c:pt idx="192">
                  <c:v>78.167910932473433</c:v>
                </c:pt>
                <c:pt idx="193">
                  <c:v>79.712226917404692</c:v>
                </c:pt>
                <c:pt idx="194">
                  <c:v>81.387286328868228</c:v>
                </c:pt>
                <c:pt idx="195">
                  <c:v>82.348185562441245</c:v>
                </c:pt>
                <c:pt idx="196">
                  <c:v>81.598645953525335</c:v>
                </c:pt>
                <c:pt idx="197">
                  <c:v>81.108224380477893</c:v>
                </c:pt>
                <c:pt idx="198">
                  <c:v>81.054887786837014</c:v>
                </c:pt>
                <c:pt idx="199">
                  <c:v>81.864259133318569</c:v>
                </c:pt>
                <c:pt idx="200">
                  <c:v>81.076130728143838</c:v>
                </c:pt>
                <c:pt idx="201">
                  <c:v>82.048109913117898</c:v>
                </c:pt>
                <c:pt idx="202">
                  <c:v>81.544468811847125</c:v>
                </c:pt>
                <c:pt idx="203">
                  <c:v>80.588536453040092</c:v>
                </c:pt>
                <c:pt idx="204">
                  <c:v>77.670841388585359</c:v>
                </c:pt>
                <c:pt idx="205">
                  <c:v>77.778660777736178</c:v>
                </c:pt>
                <c:pt idx="206">
                  <c:v>77.949062788938377</c:v>
                </c:pt>
                <c:pt idx="207">
                  <c:v>77.033323909006839</c:v>
                </c:pt>
                <c:pt idx="208">
                  <c:v>76.76748148883982</c:v>
                </c:pt>
                <c:pt idx="209">
                  <c:v>76.445704417461997</c:v>
                </c:pt>
                <c:pt idx="210">
                  <c:v>77.71095845400292</c:v>
                </c:pt>
                <c:pt idx="211">
                  <c:v>75.923494845912259</c:v>
                </c:pt>
                <c:pt idx="212">
                  <c:v>76.057065570388247</c:v>
                </c:pt>
                <c:pt idx="213">
                  <c:v>77.267607571045403</c:v>
                </c:pt>
                <c:pt idx="214">
                  <c:v>78.518419464036</c:v>
                </c:pt>
                <c:pt idx="215">
                  <c:v>78.711516272245873</c:v>
                </c:pt>
                <c:pt idx="216">
                  <c:v>77.422421236828214</c:v>
                </c:pt>
                <c:pt idx="217">
                  <c:v>76.464502128114802</c:v>
                </c:pt>
                <c:pt idx="218">
                  <c:v>75.866031925542714</c:v>
                </c:pt>
                <c:pt idx="219">
                  <c:v>75.863204627599018</c:v>
                </c:pt>
                <c:pt idx="220">
                  <c:v>75.761727555457057</c:v>
                </c:pt>
                <c:pt idx="221">
                  <c:v>74.96267202579719</c:v>
                </c:pt>
                <c:pt idx="222">
                  <c:v>75.98111059319767</c:v>
                </c:pt>
                <c:pt idx="223">
                  <c:v>76.380982218588329</c:v>
                </c:pt>
                <c:pt idx="224">
                  <c:v>74.972911429160902</c:v>
                </c:pt>
                <c:pt idx="225">
                  <c:v>73.915578411669856</c:v>
                </c:pt>
                <c:pt idx="226">
                  <c:v>74.156051563801412</c:v>
                </c:pt>
                <c:pt idx="227">
                  <c:v>73.773525793362722</c:v>
                </c:pt>
                <c:pt idx="228">
                  <c:v>73.498590171701039</c:v>
                </c:pt>
                <c:pt idx="229">
                  <c:v>74.921790825800244</c:v>
                </c:pt>
                <c:pt idx="230">
                  <c:v>74.880603971971553</c:v>
                </c:pt>
                <c:pt idx="231">
                  <c:v>75.386843130812196</c:v>
                </c:pt>
                <c:pt idx="232">
                  <c:v>75.701972231349373</c:v>
                </c:pt>
                <c:pt idx="233">
                  <c:v>75.677749165182959</c:v>
                </c:pt>
                <c:pt idx="234">
                  <c:v>75.425890407818613</c:v>
                </c:pt>
                <c:pt idx="235">
                  <c:v>75.643515936026645</c:v>
                </c:pt>
                <c:pt idx="236">
                  <c:v>75.640688638082935</c:v>
                </c:pt>
                <c:pt idx="237">
                  <c:v>76.23075336028181</c:v>
                </c:pt>
                <c:pt idx="238">
                  <c:v>75.938319056752277</c:v>
                </c:pt>
                <c:pt idx="239">
                  <c:v>76.034370773380601</c:v>
                </c:pt>
                <c:pt idx="240">
                  <c:v>75.215447744656785</c:v>
                </c:pt>
                <c:pt idx="241">
                  <c:v>75.329150970068838</c:v>
                </c:pt>
                <c:pt idx="242">
                  <c:v>76.000137544224287</c:v>
                </c:pt>
                <c:pt idx="243">
                  <c:v>76.632917389410622</c:v>
                </c:pt>
                <c:pt idx="244">
                  <c:v>76.550161614463534</c:v>
                </c:pt>
                <c:pt idx="245">
                  <c:v>76.542596682127666</c:v>
                </c:pt>
                <c:pt idx="246">
                  <c:v>76.199805909816831</c:v>
                </c:pt>
                <c:pt idx="247">
                  <c:v>77.505559079064994</c:v>
                </c:pt>
                <c:pt idx="248">
                  <c:v>77.699267194938372</c:v>
                </c:pt>
                <c:pt idx="249">
                  <c:v>77.559965461117002</c:v>
                </c:pt>
                <c:pt idx="250">
                  <c:v>77.500133723551386</c:v>
                </c:pt>
                <c:pt idx="251">
                  <c:v>77.604743747468802</c:v>
                </c:pt>
                <c:pt idx="252">
                  <c:v>77.145728105633964</c:v>
                </c:pt>
                <c:pt idx="253">
                  <c:v>76.525174413717735</c:v>
                </c:pt>
                <c:pt idx="254">
                  <c:v>75.794279688538751</c:v>
                </c:pt>
                <c:pt idx="255">
                  <c:v>75.614249581636315</c:v>
                </c:pt>
                <c:pt idx="256">
                  <c:v>75.277036991754983</c:v>
                </c:pt>
                <c:pt idx="257">
                  <c:v>76.676167406603639</c:v>
                </c:pt>
                <c:pt idx="258">
                  <c:v>76.910298241726323</c:v>
                </c:pt>
                <c:pt idx="259">
                  <c:v>75.775558391343878</c:v>
                </c:pt>
                <c:pt idx="260">
                  <c:v>75.860377329655293</c:v>
                </c:pt>
                <c:pt idx="261">
                  <c:v>75.963688324787753</c:v>
                </c:pt>
                <c:pt idx="262">
                  <c:v>74.590232831806333</c:v>
                </c:pt>
                <c:pt idx="263">
                  <c:v>74.275256558185021</c:v>
                </c:pt>
                <c:pt idx="264">
                  <c:v>73.952868179143707</c:v>
                </c:pt>
                <c:pt idx="265">
                  <c:v>73.757249726821883</c:v>
                </c:pt>
                <c:pt idx="266">
                  <c:v>73.090313065937167</c:v>
                </c:pt>
                <c:pt idx="267">
                  <c:v>73.14426096724155</c:v>
                </c:pt>
                <c:pt idx="268">
                  <c:v>74.143443343241614</c:v>
                </c:pt>
                <c:pt idx="269">
                  <c:v>74.812748821322401</c:v>
                </c:pt>
                <c:pt idx="270">
                  <c:v>74.878540808607212</c:v>
                </c:pt>
                <c:pt idx="271">
                  <c:v>73.551926765341918</c:v>
                </c:pt>
                <c:pt idx="272">
                  <c:v>73.248106856579582</c:v>
                </c:pt>
                <c:pt idx="273">
                  <c:v>72.143091841335092</c:v>
                </c:pt>
                <c:pt idx="274">
                  <c:v>71.716628332581934</c:v>
                </c:pt>
                <c:pt idx="275">
                  <c:v>72.299815843566378</c:v>
                </c:pt>
                <c:pt idx="276">
                  <c:v>71.223608701964579</c:v>
                </c:pt>
                <c:pt idx="277">
                  <c:v>70.49989684183177</c:v>
                </c:pt>
                <c:pt idx="278">
                  <c:v>69.218137498376208</c:v>
                </c:pt>
                <c:pt idx="279">
                  <c:v>67.89954686819442</c:v>
                </c:pt>
                <c:pt idx="280">
                  <c:v>68.15232258705403</c:v>
                </c:pt>
                <c:pt idx="281">
                  <c:v>66.926345067893351</c:v>
                </c:pt>
                <c:pt idx="282">
                  <c:v>66.73080302902946</c:v>
                </c:pt>
                <c:pt idx="283">
                  <c:v>66.921836673874992</c:v>
                </c:pt>
              </c:numCache>
            </c:numRef>
          </c:val>
          <c:smooth val="0"/>
          <c:extLst>
            <c:ext xmlns:c16="http://schemas.microsoft.com/office/drawing/2014/chart" uri="{C3380CC4-5D6E-409C-BE32-E72D297353CC}">
              <c16:uniqueId val="{00000003-5ED9-4E27-91A0-262418DC58B4}"/>
            </c:ext>
          </c:extLst>
        </c:ser>
        <c:dLbls>
          <c:showLegendKey val="0"/>
          <c:showVal val="0"/>
          <c:showCatName val="0"/>
          <c:showSerName val="0"/>
          <c:showPercent val="0"/>
          <c:showBubbleSize val="0"/>
        </c:dLbls>
        <c:smooth val="0"/>
        <c:axId val="423818504"/>
        <c:axId val="423819288"/>
      </c:lineChart>
      <c:dateAx>
        <c:axId val="42381850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23819288"/>
        <c:crosses val="autoZero"/>
        <c:auto val="1"/>
        <c:lblOffset val="100"/>
        <c:baseTimeUnit val="days"/>
      </c:dateAx>
      <c:valAx>
        <c:axId val="423819288"/>
        <c:scaling>
          <c:orientation val="minMax"/>
          <c:max val="120"/>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3818504"/>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245623423288E-2"/>
          <c:y val="4.470636049583418E-2"/>
          <c:w val="0.88014948525851744"/>
          <c:h val="0.6647612755167488"/>
        </c:manualLayout>
      </c:layout>
      <c:lineChart>
        <c:grouping val="standard"/>
        <c:varyColors val="0"/>
        <c:ser>
          <c:idx val="2"/>
          <c:order val="0"/>
          <c:tx>
            <c:strRef>
              <c:f>'Currency Chart'!$R$3</c:f>
              <c:strCache>
                <c:ptCount val="1"/>
                <c:pt idx="0">
                  <c:v>USD-INR</c:v>
                </c:pt>
              </c:strCache>
            </c:strRef>
          </c:tx>
          <c:spPr>
            <a:ln w="28575" cap="rnd">
              <a:solidFill>
                <a:schemeClr val="accent3"/>
              </a:solidFill>
              <a:round/>
            </a:ln>
            <a:effectLst/>
          </c:spPr>
          <c:marker>
            <c:symbol val="none"/>
          </c:marker>
          <c:cat>
            <c:numRef>
              <c:f>'Currency Chart'!$O$4:$O$287</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'Currency Chart'!$R$4:$R$287</c:f>
              <c:numCache>
                <c:formatCode>0</c:formatCode>
                <c:ptCount val="284"/>
                <c:pt idx="0">
                  <c:v>100</c:v>
                </c:pt>
                <c:pt idx="1">
                  <c:v>100.05894690665824</c:v>
                </c:pt>
                <c:pt idx="2">
                  <c:v>100.06305948154137</c:v>
                </c:pt>
                <c:pt idx="3">
                  <c:v>100.04798004030322</c:v>
                </c:pt>
                <c:pt idx="4">
                  <c:v>100.17272814509164</c:v>
                </c:pt>
                <c:pt idx="5">
                  <c:v>100.6758331391284</c:v>
                </c:pt>
                <c:pt idx="6">
                  <c:v>101.12684551797881</c:v>
                </c:pt>
                <c:pt idx="7">
                  <c:v>100.78550180267865</c:v>
                </c:pt>
                <c:pt idx="8">
                  <c:v>100.78138922779551</c:v>
                </c:pt>
                <c:pt idx="9">
                  <c:v>100.84033613445378</c:v>
                </c:pt>
                <c:pt idx="10">
                  <c:v>100.95000479800402</c:v>
                </c:pt>
                <c:pt idx="11">
                  <c:v>100.6758331391284</c:v>
                </c:pt>
                <c:pt idx="12">
                  <c:v>100.85404471739754</c:v>
                </c:pt>
                <c:pt idx="13">
                  <c:v>100.95000479800402</c:v>
                </c:pt>
                <c:pt idx="14">
                  <c:v>100.95822994777031</c:v>
                </c:pt>
                <c:pt idx="15">
                  <c:v>101.08709062744184</c:v>
                </c:pt>
                <c:pt idx="16">
                  <c:v>101.16934212510451</c:v>
                </c:pt>
                <c:pt idx="17">
                  <c:v>101.16934212510451</c:v>
                </c:pt>
                <c:pt idx="18">
                  <c:v>101.18716328293145</c:v>
                </c:pt>
                <c:pt idx="19">
                  <c:v>101.19675929099208</c:v>
                </c:pt>
                <c:pt idx="20">
                  <c:v>101.70397685991199</c:v>
                </c:pt>
                <c:pt idx="21">
                  <c:v>101.8218706732285</c:v>
                </c:pt>
                <c:pt idx="22">
                  <c:v>101.66833454425816</c:v>
                </c:pt>
                <c:pt idx="23">
                  <c:v>101.62241079139649</c:v>
                </c:pt>
                <c:pt idx="24">
                  <c:v>102.22216129518691</c:v>
                </c:pt>
                <c:pt idx="25">
                  <c:v>102.18377726294435</c:v>
                </c:pt>
                <c:pt idx="26">
                  <c:v>102.48262437111875</c:v>
                </c:pt>
                <c:pt idx="27">
                  <c:v>102.54774014010171</c:v>
                </c:pt>
                <c:pt idx="28">
                  <c:v>102.96763403566973</c:v>
                </c:pt>
                <c:pt idx="29">
                  <c:v>103.33941080510508</c:v>
                </c:pt>
                <c:pt idx="30">
                  <c:v>103.45593376012721</c:v>
                </c:pt>
                <c:pt idx="31">
                  <c:v>103.2075342371859</c:v>
                </c:pt>
                <c:pt idx="32">
                  <c:v>102.78078605014598</c:v>
                </c:pt>
                <c:pt idx="33">
                  <c:v>102.83219323618518</c:v>
                </c:pt>
                <c:pt idx="34">
                  <c:v>103.0755205834373</c:v>
                </c:pt>
                <c:pt idx="35">
                  <c:v>102.95214333694325</c:v>
                </c:pt>
                <c:pt idx="36">
                  <c:v>102.52717726568603</c:v>
                </c:pt>
                <c:pt idx="37">
                  <c:v>102.63520089928303</c:v>
                </c:pt>
                <c:pt idx="38">
                  <c:v>102.80614692859199</c:v>
                </c:pt>
                <c:pt idx="39">
                  <c:v>102.83767666936268</c:v>
                </c:pt>
                <c:pt idx="40">
                  <c:v>102.72800800581243</c:v>
                </c:pt>
                <c:pt idx="41">
                  <c:v>102.90210700919845</c:v>
                </c:pt>
                <c:pt idx="42">
                  <c:v>102.5168958284782</c:v>
                </c:pt>
                <c:pt idx="43">
                  <c:v>102.6985345524833</c:v>
                </c:pt>
                <c:pt idx="44">
                  <c:v>102.58406788490274</c:v>
                </c:pt>
                <c:pt idx="45">
                  <c:v>102.38940600710104</c:v>
                </c:pt>
                <c:pt idx="46">
                  <c:v>102.05628744156716</c:v>
                </c:pt>
                <c:pt idx="47">
                  <c:v>102.18788983782747</c:v>
                </c:pt>
                <c:pt idx="48">
                  <c:v>101.68245438469026</c:v>
                </c:pt>
                <c:pt idx="49">
                  <c:v>101.31232264520817</c:v>
                </c:pt>
                <c:pt idx="50">
                  <c:v>101.67655969402443</c:v>
                </c:pt>
                <c:pt idx="51">
                  <c:v>101.98911538514264</c:v>
                </c:pt>
                <c:pt idx="52">
                  <c:v>101.84860240996889</c:v>
                </c:pt>
                <c:pt idx="53">
                  <c:v>101.91234732065746</c:v>
                </c:pt>
                <c:pt idx="54">
                  <c:v>101.95758564437195</c:v>
                </c:pt>
                <c:pt idx="55">
                  <c:v>102.06314173303906</c:v>
                </c:pt>
                <c:pt idx="56">
                  <c:v>101.76977805804212</c:v>
                </c:pt>
                <c:pt idx="57">
                  <c:v>101.66285111108064</c:v>
                </c:pt>
                <c:pt idx="58">
                  <c:v>101.90000959600805</c:v>
                </c:pt>
                <c:pt idx="59">
                  <c:v>102.03024113397396</c:v>
                </c:pt>
                <c:pt idx="60">
                  <c:v>102.03298285056275</c:v>
                </c:pt>
                <c:pt idx="61">
                  <c:v>102.27288305207891</c:v>
                </c:pt>
                <c:pt idx="62">
                  <c:v>102.09467147380975</c:v>
                </c:pt>
                <c:pt idx="63">
                  <c:v>102.8692064101334</c:v>
                </c:pt>
                <c:pt idx="64">
                  <c:v>102.85961040207275</c:v>
                </c:pt>
                <c:pt idx="65">
                  <c:v>102.93774932485229</c:v>
                </c:pt>
                <c:pt idx="66">
                  <c:v>102.82026676902409</c:v>
                </c:pt>
                <c:pt idx="67">
                  <c:v>102.77557678862735</c:v>
                </c:pt>
                <c:pt idx="68">
                  <c:v>103.12185559378726</c:v>
                </c:pt>
                <c:pt idx="69">
                  <c:v>103.34900681316572</c:v>
                </c:pt>
                <c:pt idx="70">
                  <c:v>103.35037767146011</c:v>
                </c:pt>
                <c:pt idx="71">
                  <c:v>103.30513934774564</c:v>
                </c:pt>
                <c:pt idx="72">
                  <c:v>103.61358246398069</c:v>
                </c:pt>
                <c:pt idx="73">
                  <c:v>103.7630060180679</c:v>
                </c:pt>
                <c:pt idx="74">
                  <c:v>103.85622438208564</c:v>
                </c:pt>
                <c:pt idx="75">
                  <c:v>104.2400647045115</c:v>
                </c:pt>
                <c:pt idx="76">
                  <c:v>104.65132219282494</c:v>
                </c:pt>
                <c:pt idx="77">
                  <c:v>104.39908426665936</c:v>
                </c:pt>
                <c:pt idx="78">
                  <c:v>104.16535292746789</c:v>
                </c:pt>
                <c:pt idx="79">
                  <c:v>103.8013900503105</c:v>
                </c:pt>
                <c:pt idx="80">
                  <c:v>103.76026430147915</c:v>
                </c:pt>
                <c:pt idx="81">
                  <c:v>103.41754972788462</c:v>
                </c:pt>
                <c:pt idx="82">
                  <c:v>102.8417892442458</c:v>
                </c:pt>
                <c:pt idx="83">
                  <c:v>102.78010062099881</c:v>
                </c:pt>
                <c:pt idx="84">
                  <c:v>102.75953774658313</c:v>
                </c:pt>
                <c:pt idx="85">
                  <c:v>102.40311459004484</c:v>
                </c:pt>
                <c:pt idx="86">
                  <c:v>102.21119442883189</c:v>
                </c:pt>
                <c:pt idx="87">
                  <c:v>101.9918571017314</c:v>
                </c:pt>
                <c:pt idx="88">
                  <c:v>102.08370460745473</c:v>
                </c:pt>
                <c:pt idx="89">
                  <c:v>101.95484392778317</c:v>
                </c:pt>
                <c:pt idx="90">
                  <c:v>102.13031378946357</c:v>
                </c:pt>
                <c:pt idx="91">
                  <c:v>101.82735410640602</c:v>
                </c:pt>
                <c:pt idx="92">
                  <c:v>101.96443993584383</c:v>
                </c:pt>
                <c:pt idx="93">
                  <c:v>101.81501638175661</c:v>
                </c:pt>
                <c:pt idx="94">
                  <c:v>101.47093094986769</c:v>
                </c:pt>
                <c:pt idx="95">
                  <c:v>101.15631897130793</c:v>
                </c:pt>
                <c:pt idx="96">
                  <c:v>101.13603026855114</c:v>
                </c:pt>
                <c:pt idx="97">
                  <c:v>101.38251058988033</c:v>
                </c:pt>
                <c:pt idx="98">
                  <c:v>101.65051338643123</c:v>
                </c:pt>
                <c:pt idx="99">
                  <c:v>101.76977805804212</c:v>
                </c:pt>
                <c:pt idx="100">
                  <c:v>102.21119442883189</c:v>
                </c:pt>
                <c:pt idx="101">
                  <c:v>102.03024113397396</c:v>
                </c:pt>
                <c:pt idx="102">
                  <c:v>102.05477949744335</c:v>
                </c:pt>
                <c:pt idx="103">
                  <c:v>101.96814125323866</c:v>
                </c:pt>
                <c:pt idx="104">
                  <c:v>102.287002892511</c:v>
                </c:pt>
                <c:pt idx="105">
                  <c:v>102.49976009979849</c:v>
                </c:pt>
                <c:pt idx="106">
                  <c:v>102.64164393326661</c:v>
                </c:pt>
                <c:pt idx="107">
                  <c:v>103.07209343770134</c:v>
                </c:pt>
                <c:pt idx="108">
                  <c:v>102.86139251785542</c:v>
                </c:pt>
                <c:pt idx="109">
                  <c:v>102.16856073587672</c:v>
                </c:pt>
                <c:pt idx="110">
                  <c:v>102.4360151891099</c:v>
                </c:pt>
                <c:pt idx="111">
                  <c:v>102.53457990047569</c:v>
                </c:pt>
                <c:pt idx="112">
                  <c:v>102.31949223408776</c:v>
                </c:pt>
                <c:pt idx="113">
                  <c:v>102.32086309238213</c:v>
                </c:pt>
                <c:pt idx="114">
                  <c:v>102.30509822199679</c:v>
                </c:pt>
                <c:pt idx="115">
                  <c:v>102.38940600710104</c:v>
                </c:pt>
                <c:pt idx="116">
                  <c:v>102.51004153700632</c:v>
                </c:pt>
                <c:pt idx="117">
                  <c:v>102.91581559214222</c:v>
                </c:pt>
                <c:pt idx="118">
                  <c:v>103.25140170260599</c:v>
                </c:pt>
                <c:pt idx="119">
                  <c:v>103.71667100771791</c:v>
                </c:pt>
                <c:pt idx="120">
                  <c:v>103.01890413587947</c:v>
                </c:pt>
                <c:pt idx="121">
                  <c:v>102.84480513249346</c:v>
                </c:pt>
                <c:pt idx="122">
                  <c:v>102.95145790779605</c:v>
                </c:pt>
                <c:pt idx="123">
                  <c:v>102.36212592704292</c:v>
                </c:pt>
                <c:pt idx="124">
                  <c:v>102.12181446803842</c:v>
                </c:pt>
                <c:pt idx="125">
                  <c:v>102.29344592649458</c:v>
                </c:pt>
                <c:pt idx="126">
                  <c:v>102.30715450943835</c:v>
                </c:pt>
                <c:pt idx="127">
                  <c:v>103.63688705498511</c:v>
                </c:pt>
                <c:pt idx="128">
                  <c:v>102.89662357602094</c:v>
                </c:pt>
                <c:pt idx="129">
                  <c:v>103.49020521748666</c:v>
                </c:pt>
                <c:pt idx="130">
                  <c:v>103.84566877321892</c:v>
                </c:pt>
                <c:pt idx="131">
                  <c:v>103.65196649622328</c:v>
                </c:pt>
                <c:pt idx="132">
                  <c:v>104.1070914499568</c:v>
                </c:pt>
                <c:pt idx="133">
                  <c:v>104.7472822734314</c:v>
                </c:pt>
                <c:pt idx="134">
                  <c:v>105.50125433533934</c:v>
                </c:pt>
                <c:pt idx="135">
                  <c:v>105.40529425473288</c:v>
                </c:pt>
                <c:pt idx="136">
                  <c:v>104.67188506724061</c:v>
                </c:pt>
                <c:pt idx="137">
                  <c:v>104.58277927810602</c:v>
                </c:pt>
                <c:pt idx="138">
                  <c:v>104.84735492892099</c:v>
                </c:pt>
                <c:pt idx="139">
                  <c:v>104.77469943931897</c:v>
                </c:pt>
                <c:pt idx="140">
                  <c:v>104.7472822734314</c:v>
                </c:pt>
                <c:pt idx="141">
                  <c:v>104.44569344866821</c:v>
                </c:pt>
                <c:pt idx="142">
                  <c:v>104.0645948428311</c:v>
                </c:pt>
                <c:pt idx="143">
                  <c:v>104.25377328745526</c:v>
                </c:pt>
                <c:pt idx="144">
                  <c:v>104.56907069516224</c:v>
                </c:pt>
                <c:pt idx="145">
                  <c:v>104.36481280929991</c:v>
                </c:pt>
                <c:pt idx="146">
                  <c:v>104.89807668581297</c:v>
                </c:pt>
                <c:pt idx="147">
                  <c:v>104.59648786104981</c:v>
                </c:pt>
                <c:pt idx="148">
                  <c:v>104.56907069516224</c:v>
                </c:pt>
                <c:pt idx="149">
                  <c:v>104.29489903628661</c:v>
                </c:pt>
                <c:pt idx="150">
                  <c:v>103.69185847258969</c:v>
                </c:pt>
                <c:pt idx="151">
                  <c:v>103.91256665798456</c:v>
                </c:pt>
                <c:pt idx="152">
                  <c:v>104.05006374491069</c:v>
                </c:pt>
                <c:pt idx="153">
                  <c:v>104.1483542846176</c:v>
                </c:pt>
                <c:pt idx="154">
                  <c:v>103.40260737247591</c:v>
                </c:pt>
                <c:pt idx="155">
                  <c:v>103.42179938859719</c:v>
                </c:pt>
                <c:pt idx="156">
                  <c:v>104.08735109051777</c:v>
                </c:pt>
                <c:pt idx="157">
                  <c:v>104.03594390447859</c:v>
                </c:pt>
                <c:pt idx="158">
                  <c:v>104.10037424431438</c:v>
                </c:pt>
                <c:pt idx="159">
                  <c:v>103.92476729680453</c:v>
                </c:pt>
                <c:pt idx="160">
                  <c:v>104.26117592224493</c:v>
                </c:pt>
                <c:pt idx="161">
                  <c:v>104.31601025402004</c:v>
                </c:pt>
                <c:pt idx="162">
                  <c:v>104.54905616406431</c:v>
                </c:pt>
                <c:pt idx="163">
                  <c:v>104.60389049583945</c:v>
                </c:pt>
                <c:pt idx="164">
                  <c:v>104.54370981671623</c:v>
                </c:pt>
                <c:pt idx="165">
                  <c:v>104.77469943931897</c:v>
                </c:pt>
                <c:pt idx="166">
                  <c:v>104.51547013585206</c:v>
                </c:pt>
                <c:pt idx="167">
                  <c:v>104.5149217925343</c:v>
                </c:pt>
                <c:pt idx="168">
                  <c:v>104.81582518815028</c:v>
                </c:pt>
                <c:pt idx="169">
                  <c:v>105.17224834468861</c:v>
                </c:pt>
                <c:pt idx="170">
                  <c:v>105.08999684702592</c:v>
                </c:pt>
                <c:pt idx="171">
                  <c:v>105.01459964083513</c:v>
                </c:pt>
                <c:pt idx="172">
                  <c:v>105.08999684702592</c:v>
                </c:pt>
                <c:pt idx="173">
                  <c:v>104.89807668581297</c:v>
                </c:pt>
                <c:pt idx="174">
                  <c:v>104.82953377109408</c:v>
                </c:pt>
                <c:pt idx="175">
                  <c:v>104.81582518815028</c:v>
                </c:pt>
                <c:pt idx="176">
                  <c:v>104.53754095439155</c:v>
                </c:pt>
                <c:pt idx="177">
                  <c:v>104.85969265357041</c:v>
                </c:pt>
                <c:pt idx="178">
                  <c:v>105.49618215965015</c:v>
                </c:pt>
                <c:pt idx="179">
                  <c:v>106.03588907014681</c:v>
                </c:pt>
                <c:pt idx="180">
                  <c:v>105.83341330006716</c:v>
                </c:pt>
                <c:pt idx="181">
                  <c:v>106.1181405678095</c:v>
                </c:pt>
                <c:pt idx="182">
                  <c:v>106.13184915075328</c:v>
                </c:pt>
                <c:pt idx="183">
                  <c:v>106.20039206547219</c:v>
                </c:pt>
                <c:pt idx="184">
                  <c:v>106.66716931470795</c:v>
                </c:pt>
                <c:pt idx="185">
                  <c:v>106.17804707527382</c:v>
                </c:pt>
                <c:pt idx="186">
                  <c:v>106.65277530261696</c:v>
                </c:pt>
                <c:pt idx="187">
                  <c:v>106.10443198486573</c:v>
                </c:pt>
                <c:pt idx="188">
                  <c:v>106.72131821733586</c:v>
                </c:pt>
                <c:pt idx="189">
                  <c:v>106.26441114781964</c:v>
                </c:pt>
                <c:pt idx="190">
                  <c:v>106.18668348252839</c:v>
                </c:pt>
                <c:pt idx="191">
                  <c:v>106.25275885231744</c:v>
                </c:pt>
                <c:pt idx="192">
                  <c:v>106.39724731654489</c:v>
                </c:pt>
                <c:pt idx="193">
                  <c:v>106.37257186724609</c:v>
                </c:pt>
                <c:pt idx="194">
                  <c:v>106.29196539953665</c:v>
                </c:pt>
                <c:pt idx="195">
                  <c:v>106.33610703661563</c:v>
                </c:pt>
                <c:pt idx="196">
                  <c:v>106.31006072902242</c:v>
                </c:pt>
                <c:pt idx="197">
                  <c:v>106.07920819224917</c:v>
                </c:pt>
                <c:pt idx="198">
                  <c:v>106.36804803487463</c:v>
                </c:pt>
                <c:pt idx="199">
                  <c:v>106.64838855607496</c:v>
                </c:pt>
                <c:pt idx="200">
                  <c:v>106.443308155236</c:v>
                </c:pt>
                <c:pt idx="201">
                  <c:v>106.49238488217475</c:v>
                </c:pt>
                <c:pt idx="202">
                  <c:v>106.65277530261696</c:v>
                </c:pt>
                <c:pt idx="203">
                  <c:v>107.08541818032269</c:v>
                </c:pt>
                <c:pt idx="204">
                  <c:v>107.04593746144459</c:v>
                </c:pt>
                <c:pt idx="205">
                  <c:v>106.91831055423802</c:v>
                </c:pt>
                <c:pt idx="206">
                  <c:v>107.13051941820773</c:v>
                </c:pt>
                <c:pt idx="207">
                  <c:v>106.85648484516155</c:v>
                </c:pt>
                <c:pt idx="208">
                  <c:v>106.83729282904027</c:v>
                </c:pt>
                <c:pt idx="209">
                  <c:v>106.7884902737604</c:v>
                </c:pt>
                <c:pt idx="210">
                  <c:v>107.08596652364044</c:v>
                </c:pt>
                <c:pt idx="211">
                  <c:v>107.14628428859308</c:v>
                </c:pt>
                <c:pt idx="212">
                  <c:v>107.11886712270552</c:v>
                </c:pt>
                <c:pt idx="213">
                  <c:v>107.24224436919955</c:v>
                </c:pt>
                <c:pt idx="214">
                  <c:v>107.50270744513139</c:v>
                </c:pt>
                <c:pt idx="215">
                  <c:v>108.25667950703934</c:v>
                </c:pt>
                <c:pt idx="216">
                  <c:v>108.18813659232045</c:v>
                </c:pt>
                <c:pt idx="217">
                  <c:v>108.2292623411518</c:v>
                </c:pt>
                <c:pt idx="218">
                  <c:v>108.19951471616378</c:v>
                </c:pt>
                <c:pt idx="219">
                  <c:v>108.1730571510823</c:v>
                </c:pt>
                <c:pt idx="220">
                  <c:v>108.66930785364717</c:v>
                </c:pt>
                <c:pt idx="221">
                  <c:v>108.32522242175826</c:v>
                </c:pt>
                <c:pt idx="222">
                  <c:v>108.50343400002743</c:v>
                </c:pt>
                <c:pt idx="223">
                  <c:v>108.65422841240901</c:v>
                </c:pt>
                <c:pt idx="224">
                  <c:v>108.85985715656572</c:v>
                </c:pt>
                <c:pt idx="225">
                  <c:v>108.91469148834085</c:v>
                </c:pt>
                <c:pt idx="226">
                  <c:v>109.18886314721648</c:v>
                </c:pt>
                <c:pt idx="227">
                  <c:v>109.51786913786721</c:v>
                </c:pt>
                <c:pt idx="228">
                  <c:v>109.33965755959807</c:v>
                </c:pt>
                <c:pt idx="229">
                  <c:v>109.65495496730502</c:v>
                </c:pt>
                <c:pt idx="230">
                  <c:v>109.46303480609207</c:v>
                </c:pt>
                <c:pt idx="231">
                  <c:v>109.64124638436125</c:v>
                </c:pt>
                <c:pt idx="232">
                  <c:v>109.46303480609207</c:v>
                </c:pt>
                <c:pt idx="233">
                  <c:v>109.43561764020453</c:v>
                </c:pt>
                <c:pt idx="234">
                  <c:v>109.24506833728597</c:v>
                </c:pt>
                <c:pt idx="235">
                  <c:v>109.45343879803144</c:v>
                </c:pt>
                <c:pt idx="236">
                  <c:v>109.4561805146202</c:v>
                </c:pt>
                <c:pt idx="237">
                  <c:v>109.15596254815141</c:v>
                </c:pt>
                <c:pt idx="238">
                  <c:v>108.75841364278173</c:v>
                </c:pt>
                <c:pt idx="239">
                  <c:v>108.24160006580119</c:v>
                </c:pt>
                <c:pt idx="240">
                  <c:v>107.73164078029254</c:v>
                </c:pt>
                <c:pt idx="241">
                  <c:v>108.44585795166356</c:v>
                </c:pt>
                <c:pt idx="242">
                  <c:v>108.51714258297119</c:v>
                </c:pt>
                <c:pt idx="243">
                  <c:v>108.79131424184682</c:v>
                </c:pt>
                <c:pt idx="244">
                  <c:v>109.09838649978751</c:v>
                </c:pt>
                <c:pt idx="245">
                  <c:v>109.06959847560557</c:v>
                </c:pt>
                <c:pt idx="246">
                  <c:v>108.42118250236472</c:v>
                </c:pt>
                <c:pt idx="247">
                  <c:v>109.09290306660999</c:v>
                </c:pt>
                <c:pt idx="248">
                  <c:v>109.17652542256708</c:v>
                </c:pt>
                <c:pt idx="249">
                  <c:v>109.00790985235855</c:v>
                </c:pt>
                <c:pt idx="250">
                  <c:v>108.63777811287648</c:v>
                </c:pt>
                <c:pt idx="251">
                  <c:v>108.77760565890301</c:v>
                </c:pt>
                <c:pt idx="252">
                  <c:v>109.32594897665429</c:v>
                </c:pt>
                <c:pt idx="253">
                  <c:v>109.55899488669856</c:v>
                </c:pt>
                <c:pt idx="254">
                  <c:v>109.46303480609207</c:v>
                </c:pt>
                <c:pt idx="255">
                  <c:v>109.45892223120894</c:v>
                </c:pt>
                <c:pt idx="256">
                  <c:v>109.36707472548561</c:v>
                </c:pt>
                <c:pt idx="257">
                  <c:v>109.47948510562462</c:v>
                </c:pt>
                <c:pt idx="258">
                  <c:v>109.61520007676806</c:v>
                </c:pt>
                <c:pt idx="259">
                  <c:v>109.60560406870741</c:v>
                </c:pt>
                <c:pt idx="260">
                  <c:v>109.20942602163215</c:v>
                </c:pt>
                <c:pt idx="261">
                  <c:v>108.97089667841036</c:v>
                </c:pt>
                <c:pt idx="262">
                  <c:v>109.22039288798717</c:v>
                </c:pt>
                <c:pt idx="263">
                  <c:v>109.2807106529398</c:v>
                </c:pt>
                <c:pt idx="264">
                  <c:v>109.37118730036876</c:v>
                </c:pt>
                <c:pt idx="265">
                  <c:v>109.49045197197967</c:v>
                </c:pt>
                <c:pt idx="266">
                  <c:v>109.16144598132891</c:v>
                </c:pt>
                <c:pt idx="267">
                  <c:v>109.21216773822088</c:v>
                </c:pt>
                <c:pt idx="268">
                  <c:v>109.16830027280081</c:v>
                </c:pt>
                <c:pt idx="269">
                  <c:v>108.77760565890301</c:v>
                </c:pt>
                <c:pt idx="270">
                  <c:v>109.08879049172685</c:v>
                </c:pt>
                <c:pt idx="271">
                  <c:v>108.88864518074766</c:v>
                </c:pt>
                <c:pt idx="272">
                  <c:v>109.44795536485393</c:v>
                </c:pt>
                <c:pt idx="273">
                  <c:v>109.23821404581409</c:v>
                </c:pt>
                <c:pt idx="274">
                  <c:v>109.24781005387472</c:v>
                </c:pt>
                <c:pt idx="275">
                  <c:v>109.32731983494865</c:v>
                </c:pt>
                <c:pt idx="276">
                  <c:v>109.54117372887164</c:v>
                </c:pt>
                <c:pt idx="277">
                  <c:v>111.10395218446267</c:v>
                </c:pt>
                <c:pt idx="278">
                  <c:v>111.38223641822145</c:v>
                </c:pt>
                <c:pt idx="279">
                  <c:v>111.87574540419756</c:v>
                </c:pt>
                <c:pt idx="280">
                  <c:v>112.00597694216347</c:v>
                </c:pt>
                <c:pt idx="281">
                  <c:v>111.59609031214444</c:v>
                </c:pt>
                <c:pt idx="282">
                  <c:v>111.67148751833523</c:v>
                </c:pt>
                <c:pt idx="283">
                  <c:v>111.73728871646537</c:v>
                </c:pt>
              </c:numCache>
            </c:numRef>
          </c:val>
          <c:smooth val="0"/>
          <c:extLst>
            <c:ext xmlns:c16="http://schemas.microsoft.com/office/drawing/2014/chart" uri="{C3380CC4-5D6E-409C-BE32-E72D297353CC}">
              <c16:uniqueId val="{00000000-C2A3-4F7D-9CBB-1E47B11E27F3}"/>
            </c:ext>
          </c:extLst>
        </c:ser>
        <c:ser>
          <c:idx val="10"/>
          <c:order val="1"/>
          <c:tx>
            <c:strRef>
              <c:f>'Currency Chart'!$Z$3</c:f>
              <c:strCache>
                <c:ptCount val="1"/>
                <c:pt idx="0">
                  <c:v>USD Index</c:v>
                </c:pt>
              </c:strCache>
            </c:strRef>
          </c:tx>
          <c:spPr>
            <a:ln w="28575" cap="rnd">
              <a:solidFill>
                <a:schemeClr val="accent5">
                  <a:lumMod val="60000"/>
                </a:schemeClr>
              </a:solidFill>
              <a:round/>
            </a:ln>
            <a:effectLst/>
          </c:spPr>
          <c:marker>
            <c:symbol val="none"/>
          </c:marker>
          <c:cat>
            <c:numRef>
              <c:f>'Currency Chart'!$O$4:$O$287</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'Currency Chart'!$Z$4:$Z$287</c:f>
              <c:numCache>
                <c:formatCode>0</c:formatCode>
                <c:ptCount val="284"/>
                <c:pt idx="0">
                  <c:v>100</c:v>
                </c:pt>
                <c:pt idx="1">
                  <c:v>99.808908945652391</c:v>
                </c:pt>
                <c:pt idx="2">
                  <c:v>99.567076198907429</c:v>
                </c:pt>
                <c:pt idx="3">
                  <c:v>99.361950208364817</c:v>
                </c:pt>
                <c:pt idx="4">
                  <c:v>99.361950208364817</c:v>
                </c:pt>
                <c:pt idx="5">
                  <c:v>99.87692440567443</c:v>
                </c:pt>
                <c:pt idx="6">
                  <c:v>100.02914948286659</c:v>
                </c:pt>
                <c:pt idx="7">
                  <c:v>99.841297259948604</c:v>
                </c:pt>
                <c:pt idx="8">
                  <c:v>99.952497139032232</c:v>
                </c:pt>
                <c:pt idx="9">
                  <c:v>100.05290091335046</c:v>
                </c:pt>
                <c:pt idx="10">
                  <c:v>99.996761168570387</c:v>
                </c:pt>
                <c:pt idx="11">
                  <c:v>99.915790382829869</c:v>
                </c:pt>
                <c:pt idx="12">
                  <c:v>100.33036080582124</c:v>
                </c:pt>
                <c:pt idx="13">
                  <c:v>100.61429836115127</c:v>
                </c:pt>
                <c:pt idx="14">
                  <c:v>100.70174680975103</c:v>
                </c:pt>
                <c:pt idx="15">
                  <c:v>100.62401485544015</c:v>
                </c:pt>
                <c:pt idx="16">
                  <c:v>100.90255435838749</c:v>
                </c:pt>
                <c:pt idx="17">
                  <c:v>100.43940146395181</c:v>
                </c:pt>
                <c:pt idx="18">
                  <c:v>100.75680694405457</c:v>
                </c:pt>
                <c:pt idx="19">
                  <c:v>100.81726513074084</c:v>
                </c:pt>
                <c:pt idx="20">
                  <c:v>101.23075594325567</c:v>
                </c:pt>
                <c:pt idx="21">
                  <c:v>101.84829313583658</c:v>
                </c:pt>
                <c:pt idx="22">
                  <c:v>101.73169520437027</c:v>
                </c:pt>
                <c:pt idx="23">
                  <c:v>101.52117116144494</c:v>
                </c:pt>
                <c:pt idx="24">
                  <c:v>101.24155204802105</c:v>
                </c:pt>
                <c:pt idx="25">
                  <c:v>101.45639453285253</c:v>
                </c:pt>
                <c:pt idx="26">
                  <c:v>101.77056118152569</c:v>
                </c:pt>
                <c:pt idx="27">
                  <c:v>101.71766026817524</c:v>
                </c:pt>
                <c:pt idx="28">
                  <c:v>101.55571869669421</c:v>
                </c:pt>
                <c:pt idx="29">
                  <c:v>101.82454170535271</c:v>
                </c:pt>
                <c:pt idx="30">
                  <c:v>102.04046380066072</c:v>
                </c:pt>
                <c:pt idx="31">
                  <c:v>101.56975363288925</c:v>
                </c:pt>
                <c:pt idx="32">
                  <c:v>101.43588193379829</c:v>
                </c:pt>
                <c:pt idx="33">
                  <c:v>101.41536933474401</c:v>
                </c:pt>
                <c:pt idx="34">
                  <c:v>101.43264310236866</c:v>
                </c:pt>
                <c:pt idx="35">
                  <c:v>101.19620840800638</c:v>
                </c:pt>
                <c:pt idx="36">
                  <c:v>101.00619696413536</c:v>
                </c:pt>
                <c:pt idx="37">
                  <c:v>101.23507438516182</c:v>
                </c:pt>
                <c:pt idx="38">
                  <c:v>101.0968842441647</c:v>
                </c:pt>
                <c:pt idx="39">
                  <c:v>101.28149763565307</c:v>
                </c:pt>
                <c:pt idx="40">
                  <c:v>101.42832466046249</c:v>
                </c:pt>
                <c:pt idx="41">
                  <c:v>101.26962192041111</c:v>
                </c:pt>
                <c:pt idx="42">
                  <c:v>100.77623993263229</c:v>
                </c:pt>
                <c:pt idx="43">
                  <c:v>101.61617688338048</c:v>
                </c:pt>
                <c:pt idx="44">
                  <c:v>101.35275192710471</c:v>
                </c:pt>
                <c:pt idx="45">
                  <c:v>101.58054973765465</c:v>
                </c:pt>
                <c:pt idx="46">
                  <c:v>101.3365577699566</c:v>
                </c:pt>
                <c:pt idx="47">
                  <c:v>101.85800963012544</c:v>
                </c:pt>
                <c:pt idx="48">
                  <c:v>101.82886014725885</c:v>
                </c:pt>
                <c:pt idx="49">
                  <c:v>101.53628570811651</c:v>
                </c:pt>
                <c:pt idx="50">
                  <c:v>101.43480232332173</c:v>
                </c:pt>
                <c:pt idx="51">
                  <c:v>102.40105369982508</c:v>
                </c:pt>
                <c:pt idx="52">
                  <c:v>102.75516593613023</c:v>
                </c:pt>
                <c:pt idx="53">
                  <c:v>102.70118541230325</c:v>
                </c:pt>
                <c:pt idx="54">
                  <c:v>103.0023967352579</c:v>
                </c:pt>
                <c:pt idx="55">
                  <c:v>103.55083885734027</c:v>
                </c:pt>
                <c:pt idx="56">
                  <c:v>103.4569127458813</c:v>
                </c:pt>
                <c:pt idx="57">
                  <c:v>103.1503033705439</c:v>
                </c:pt>
                <c:pt idx="58">
                  <c:v>103.67607367261893</c:v>
                </c:pt>
                <c:pt idx="59">
                  <c:v>104.23423228899014</c:v>
                </c:pt>
                <c:pt idx="60">
                  <c:v>104.17269449182733</c:v>
                </c:pt>
                <c:pt idx="61">
                  <c:v>104.58726491481873</c:v>
                </c:pt>
                <c:pt idx="62">
                  <c:v>104.47822425668818</c:v>
                </c:pt>
                <c:pt idx="63">
                  <c:v>103.73869108025823</c:v>
                </c:pt>
                <c:pt idx="64">
                  <c:v>104.01075292034632</c:v>
                </c:pt>
                <c:pt idx="65">
                  <c:v>103.63612808498692</c:v>
                </c:pt>
                <c:pt idx="66">
                  <c:v>103.6728348411893</c:v>
                </c:pt>
                <c:pt idx="67">
                  <c:v>103.81102498218641</c:v>
                </c:pt>
                <c:pt idx="68">
                  <c:v>103.76892017360136</c:v>
                </c:pt>
                <c:pt idx="69">
                  <c:v>103.9967179841513</c:v>
                </c:pt>
                <c:pt idx="70">
                  <c:v>104.04098201368946</c:v>
                </c:pt>
                <c:pt idx="71">
                  <c:v>103.52816703733293</c:v>
                </c:pt>
                <c:pt idx="72">
                  <c:v>103.93518018698853</c:v>
                </c:pt>
                <c:pt idx="73">
                  <c:v>103.74732796407056</c:v>
                </c:pt>
                <c:pt idx="74">
                  <c:v>103.98484226890936</c:v>
                </c:pt>
                <c:pt idx="75">
                  <c:v>104.25906332995054</c:v>
                </c:pt>
                <c:pt idx="76">
                  <c:v>104.19428670135812</c:v>
                </c:pt>
                <c:pt idx="77">
                  <c:v>103.68794938786085</c:v>
                </c:pt>
                <c:pt idx="78">
                  <c:v>104.2525856670913</c:v>
                </c:pt>
                <c:pt idx="79">
                  <c:v>104.23747112041974</c:v>
                </c:pt>
                <c:pt idx="80">
                  <c:v>104.17269449182733</c:v>
                </c:pt>
                <c:pt idx="81">
                  <c:v>103.7246561440632</c:v>
                </c:pt>
                <c:pt idx="82">
                  <c:v>103.66311834690043</c:v>
                </c:pt>
                <c:pt idx="83">
                  <c:v>103.66311834690043</c:v>
                </c:pt>
                <c:pt idx="84">
                  <c:v>103.7430095221644</c:v>
                </c:pt>
                <c:pt idx="85">
                  <c:v>103.86068706410727</c:v>
                </c:pt>
                <c:pt idx="86">
                  <c:v>103.56595340401182</c:v>
                </c:pt>
                <c:pt idx="87">
                  <c:v>103.60805821259689</c:v>
                </c:pt>
                <c:pt idx="88">
                  <c:v>103.60805821259689</c:v>
                </c:pt>
                <c:pt idx="89">
                  <c:v>103.8725627793492</c:v>
                </c:pt>
                <c:pt idx="90">
                  <c:v>103.92546369269967</c:v>
                </c:pt>
                <c:pt idx="91">
                  <c:v>103.82721913933453</c:v>
                </c:pt>
                <c:pt idx="92">
                  <c:v>103.98808110033899</c:v>
                </c:pt>
                <c:pt idx="93">
                  <c:v>103.33923520393841</c:v>
                </c:pt>
                <c:pt idx="94">
                  <c:v>103.63288925355731</c:v>
                </c:pt>
                <c:pt idx="95">
                  <c:v>103.2366722086671</c:v>
                </c:pt>
                <c:pt idx="96">
                  <c:v>102.4712283808002</c:v>
                </c:pt>
                <c:pt idx="97">
                  <c:v>102.3362770712327</c:v>
                </c:pt>
                <c:pt idx="98">
                  <c:v>102.74113099993522</c:v>
                </c:pt>
                <c:pt idx="99">
                  <c:v>102.84153477425345</c:v>
                </c:pt>
                <c:pt idx="100">
                  <c:v>103.35327014013342</c:v>
                </c:pt>
                <c:pt idx="101">
                  <c:v>103.11359661434155</c:v>
                </c:pt>
                <c:pt idx="102">
                  <c:v>103.35650897156306</c:v>
                </c:pt>
                <c:pt idx="103">
                  <c:v>103.25610519724482</c:v>
                </c:pt>
                <c:pt idx="104">
                  <c:v>103.55407768876989</c:v>
                </c:pt>
                <c:pt idx="105">
                  <c:v>103.58646600306609</c:v>
                </c:pt>
                <c:pt idx="106">
                  <c:v>104.0636538336968</c:v>
                </c:pt>
                <c:pt idx="107">
                  <c:v>104.99751689590396</c:v>
                </c:pt>
                <c:pt idx="108">
                  <c:v>105.01371105305203</c:v>
                </c:pt>
                <c:pt idx="109">
                  <c:v>104.22559540517781</c:v>
                </c:pt>
                <c:pt idx="110">
                  <c:v>104.05825578131412</c:v>
                </c:pt>
                <c:pt idx="111">
                  <c:v>103.57351067734761</c:v>
                </c:pt>
                <c:pt idx="112">
                  <c:v>102.97216764191479</c:v>
                </c:pt>
                <c:pt idx="113">
                  <c:v>103.08660635242803</c:v>
                </c:pt>
                <c:pt idx="114">
                  <c:v>102.99375985144559</c:v>
                </c:pt>
                <c:pt idx="115">
                  <c:v>103.25718480772137</c:v>
                </c:pt>
                <c:pt idx="116">
                  <c:v>103.0963228467169</c:v>
                </c:pt>
                <c:pt idx="117">
                  <c:v>103.16001986483276</c:v>
                </c:pt>
                <c:pt idx="118">
                  <c:v>103.73113380692244</c:v>
                </c:pt>
                <c:pt idx="119">
                  <c:v>104.04638006607215</c:v>
                </c:pt>
                <c:pt idx="120">
                  <c:v>103.63073003260423</c:v>
                </c:pt>
                <c:pt idx="121">
                  <c:v>103.31980221536068</c:v>
                </c:pt>
                <c:pt idx="122">
                  <c:v>103.42668365253816</c:v>
                </c:pt>
                <c:pt idx="123">
                  <c:v>103.68902899833741</c:v>
                </c:pt>
                <c:pt idx="124">
                  <c:v>103.72681536501629</c:v>
                </c:pt>
                <c:pt idx="125">
                  <c:v>103.66959600975969</c:v>
                </c:pt>
                <c:pt idx="126">
                  <c:v>103.84773173838877</c:v>
                </c:pt>
                <c:pt idx="127">
                  <c:v>104.87012285967224</c:v>
                </c:pt>
                <c:pt idx="128">
                  <c:v>104.30656619091832</c:v>
                </c:pt>
                <c:pt idx="129">
                  <c:v>104.40589035476</c:v>
                </c:pt>
                <c:pt idx="130">
                  <c:v>105.16377690929113</c:v>
                </c:pt>
                <c:pt idx="131">
                  <c:v>105.13786625785417</c:v>
                </c:pt>
                <c:pt idx="132">
                  <c:v>105.56971044847019</c:v>
                </c:pt>
                <c:pt idx="133">
                  <c:v>106.50141428972427</c:v>
                </c:pt>
                <c:pt idx="134">
                  <c:v>107.19776304709261</c:v>
                </c:pt>
                <c:pt idx="135">
                  <c:v>106.94837302701185</c:v>
                </c:pt>
                <c:pt idx="136">
                  <c:v>105.76727916567702</c:v>
                </c:pt>
                <c:pt idx="137">
                  <c:v>106.34918921253211</c:v>
                </c:pt>
                <c:pt idx="138">
                  <c:v>107.01530887655733</c:v>
                </c:pt>
                <c:pt idx="139">
                  <c:v>106.88035756698982</c:v>
                </c:pt>
                <c:pt idx="140">
                  <c:v>106.98615939369074</c:v>
                </c:pt>
                <c:pt idx="141">
                  <c:v>106.46902597542804</c:v>
                </c:pt>
                <c:pt idx="142">
                  <c:v>105.77375682853626</c:v>
                </c:pt>
                <c:pt idx="143">
                  <c:v>106.05337594196014</c:v>
                </c:pt>
                <c:pt idx="144">
                  <c:v>106.33947271824327</c:v>
                </c:pt>
                <c:pt idx="145">
                  <c:v>106.33407466586056</c:v>
                </c:pt>
                <c:pt idx="146">
                  <c:v>106.47334441733423</c:v>
                </c:pt>
                <c:pt idx="147">
                  <c:v>106.65363936691641</c:v>
                </c:pt>
                <c:pt idx="148">
                  <c:v>106.65363936691641</c:v>
                </c:pt>
                <c:pt idx="149">
                  <c:v>106.9796817308315</c:v>
                </c:pt>
                <c:pt idx="150">
                  <c:v>106.23798933344848</c:v>
                </c:pt>
                <c:pt idx="151">
                  <c:v>105.57726772180598</c:v>
                </c:pt>
                <c:pt idx="152">
                  <c:v>106.1386651696068</c:v>
                </c:pt>
                <c:pt idx="153">
                  <c:v>106.48414052209962</c:v>
                </c:pt>
                <c:pt idx="154">
                  <c:v>106.88143717746637</c:v>
                </c:pt>
                <c:pt idx="155">
                  <c:v>107.39101332239326</c:v>
                </c:pt>
                <c:pt idx="156">
                  <c:v>107.52812385291386</c:v>
                </c:pt>
                <c:pt idx="157">
                  <c:v>107.69222464534795</c:v>
                </c:pt>
                <c:pt idx="158">
                  <c:v>107.74080711679225</c:v>
                </c:pt>
                <c:pt idx="159">
                  <c:v>107.88763414160169</c:v>
                </c:pt>
                <c:pt idx="160">
                  <c:v>108.27629391315612</c:v>
                </c:pt>
                <c:pt idx="161">
                  <c:v>107.82609634443891</c:v>
                </c:pt>
                <c:pt idx="162">
                  <c:v>108.30760261697579</c:v>
                </c:pt>
                <c:pt idx="163">
                  <c:v>108.30760261697579</c:v>
                </c:pt>
                <c:pt idx="164">
                  <c:v>108.80422343618423</c:v>
                </c:pt>
                <c:pt idx="165">
                  <c:v>108.99855332196142</c:v>
                </c:pt>
                <c:pt idx="166">
                  <c:v>108.38209573985706</c:v>
                </c:pt>
                <c:pt idx="167">
                  <c:v>108.5850625094466</c:v>
                </c:pt>
                <c:pt idx="168">
                  <c:v>109.27817243538531</c:v>
                </c:pt>
                <c:pt idx="169">
                  <c:v>109.85252520890461</c:v>
                </c:pt>
                <c:pt idx="170">
                  <c:v>110.44739058147819</c:v>
                </c:pt>
                <c:pt idx="171">
                  <c:v>111.15021700170577</c:v>
                </c:pt>
                <c:pt idx="172">
                  <c:v>111.87247641051108</c:v>
                </c:pt>
                <c:pt idx="173">
                  <c:v>111.15561505408849</c:v>
                </c:pt>
                <c:pt idx="174">
                  <c:v>112.00310927817243</c:v>
                </c:pt>
                <c:pt idx="175">
                  <c:v>111.70189795521776</c:v>
                </c:pt>
                <c:pt idx="176">
                  <c:v>110.75399995681559</c:v>
                </c:pt>
                <c:pt idx="177">
                  <c:v>112.01174616198475</c:v>
                </c:pt>
                <c:pt idx="178">
                  <c:v>111.91242199814306</c:v>
                </c:pt>
                <c:pt idx="179">
                  <c:v>111.90270550385419</c:v>
                </c:pt>
                <c:pt idx="180">
                  <c:v>112.19312072204349</c:v>
                </c:pt>
                <c:pt idx="181">
                  <c:v>112.11322954677951</c:v>
                </c:pt>
                <c:pt idx="182">
                  <c:v>113.19823807570228</c:v>
                </c:pt>
                <c:pt idx="183">
                  <c:v>112.88731025845875</c:v>
                </c:pt>
                <c:pt idx="184">
                  <c:v>112.48137671927967</c:v>
                </c:pt>
                <c:pt idx="185">
                  <c:v>111.58853885518106</c:v>
                </c:pt>
                <c:pt idx="186">
                  <c:v>112.07436356962408</c:v>
                </c:pt>
                <c:pt idx="187">
                  <c:v>110.90190659210157</c:v>
                </c:pt>
                <c:pt idx="188">
                  <c:v>111.36182065510765</c:v>
                </c:pt>
                <c:pt idx="189">
                  <c:v>110.2023190033036</c:v>
                </c:pt>
                <c:pt idx="190">
                  <c:v>109.96588430894133</c:v>
                </c:pt>
                <c:pt idx="191">
                  <c:v>110.18072679377281</c:v>
                </c:pt>
                <c:pt idx="192">
                  <c:v>109.9356552155982</c:v>
                </c:pt>
                <c:pt idx="193">
                  <c:v>109.76183792887527</c:v>
                </c:pt>
                <c:pt idx="194">
                  <c:v>109.76183792887527</c:v>
                </c:pt>
                <c:pt idx="195">
                  <c:v>109.85252520890461</c:v>
                </c:pt>
                <c:pt idx="196">
                  <c:v>110.6579146244035</c:v>
                </c:pt>
                <c:pt idx="197">
                  <c:v>109.9302571632155</c:v>
                </c:pt>
                <c:pt idx="198">
                  <c:v>110.27141407380216</c:v>
                </c:pt>
                <c:pt idx="199">
                  <c:v>110.59205838533457</c:v>
                </c:pt>
                <c:pt idx="200">
                  <c:v>110.4635847386263</c:v>
                </c:pt>
                <c:pt idx="201">
                  <c:v>110.70541748537129</c:v>
                </c:pt>
                <c:pt idx="202">
                  <c:v>111.44063221989506</c:v>
                </c:pt>
                <c:pt idx="203">
                  <c:v>112.4392719106946</c:v>
                </c:pt>
                <c:pt idx="204">
                  <c:v>113.44330965387688</c:v>
                </c:pt>
                <c:pt idx="205">
                  <c:v>113.9183382635545</c:v>
                </c:pt>
                <c:pt idx="206">
                  <c:v>113.52967849200009</c:v>
                </c:pt>
                <c:pt idx="207">
                  <c:v>111.8811132943234</c:v>
                </c:pt>
                <c:pt idx="208">
                  <c:v>113.03521689374475</c:v>
                </c:pt>
                <c:pt idx="209">
                  <c:v>113.03521689374475</c:v>
                </c:pt>
                <c:pt idx="210">
                  <c:v>112.74912011746162</c:v>
                </c:pt>
                <c:pt idx="211">
                  <c:v>112.49217282404508</c:v>
                </c:pt>
                <c:pt idx="212">
                  <c:v>112.74480167555545</c:v>
                </c:pt>
                <c:pt idx="213">
                  <c:v>112.47921749832661</c:v>
                </c:pt>
                <c:pt idx="214">
                  <c:v>112.21363332109773</c:v>
                </c:pt>
                <c:pt idx="215">
                  <c:v>112.82577246129594</c:v>
                </c:pt>
                <c:pt idx="216">
                  <c:v>113.47353874721999</c:v>
                </c:pt>
                <c:pt idx="217">
                  <c:v>113.01902273659663</c:v>
                </c:pt>
                <c:pt idx="218">
                  <c:v>113.50808628246929</c:v>
                </c:pt>
                <c:pt idx="219">
                  <c:v>113.50808628246929</c:v>
                </c:pt>
                <c:pt idx="220">
                  <c:v>115.01630211819574</c:v>
                </c:pt>
                <c:pt idx="221">
                  <c:v>115.62196359553474</c:v>
                </c:pt>
                <c:pt idx="222">
                  <c:v>115.65867035173709</c:v>
                </c:pt>
                <c:pt idx="223">
                  <c:v>115.52587826312266</c:v>
                </c:pt>
                <c:pt idx="224">
                  <c:v>116.62060328633427</c:v>
                </c:pt>
                <c:pt idx="225">
                  <c:v>116.67566342063782</c:v>
                </c:pt>
                <c:pt idx="226">
                  <c:v>116.55150821583571</c:v>
                </c:pt>
                <c:pt idx="227">
                  <c:v>117.18523956556473</c:v>
                </c:pt>
                <c:pt idx="228">
                  <c:v>116.66594692634898</c:v>
                </c:pt>
                <c:pt idx="229">
                  <c:v>115.91345842420053</c:v>
                </c:pt>
                <c:pt idx="230">
                  <c:v>115.17500485824715</c:v>
                </c:pt>
                <c:pt idx="231">
                  <c:v>115.60037138600391</c:v>
                </c:pt>
                <c:pt idx="232">
                  <c:v>115.42115604689826</c:v>
                </c:pt>
                <c:pt idx="233">
                  <c:v>115.22682616112108</c:v>
                </c:pt>
                <c:pt idx="234">
                  <c:v>114.96016237341567</c:v>
                </c:pt>
                <c:pt idx="235">
                  <c:v>115.72236736985295</c:v>
                </c:pt>
                <c:pt idx="236">
                  <c:v>114.92669444864292</c:v>
                </c:pt>
                <c:pt idx="237">
                  <c:v>114.81765379051238</c:v>
                </c:pt>
                <c:pt idx="238">
                  <c:v>114.33398829702244</c:v>
                </c:pt>
                <c:pt idx="239">
                  <c:v>113.84492475114978</c:v>
                </c:pt>
                <c:pt idx="240">
                  <c:v>114.69889663809296</c:v>
                </c:pt>
                <c:pt idx="241">
                  <c:v>114.98499341437609</c:v>
                </c:pt>
                <c:pt idx="242">
                  <c:v>114.10727009694901</c:v>
                </c:pt>
                <c:pt idx="243">
                  <c:v>115.10914861917819</c:v>
                </c:pt>
                <c:pt idx="244">
                  <c:v>114.90834107054175</c:v>
                </c:pt>
                <c:pt idx="245">
                  <c:v>114.84248483147279</c:v>
                </c:pt>
                <c:pt idx="246">
                  <c:v>113.5707036901086</c:v>
                </c:pt>
                <c:pt idx="247">
                  <c:v>113.45626497959536</c:v>
                </c:pt>
                <c:pt idx="248">
                  <c:v>114.04033424740354</c:v>
                </c:pt>
                <c:pt idx="249">
                  <c:v>115.02817783343771</c:v>
                </c:pt>
                <c:pt idx="250">
                  <c:v>114.97851575151685</c:v>
                </c:pt>
                <c:pt idx="251">
                  <c:v>115.0584069267808</c:v>
                </c:pt>
                <c:pt idx="252">
                  <c:v>116.04085246043225</c:v>
                </c:pt>
                <c:pt idx="253">
                  <c:v>116.78038563686222</c:v>
                </c:pt>
                <c:pt idx="254">
                  <c:v>117.72720402478787</c:v>
                </c:pt>
                <c:pt idx="255">
                  <c:v>117.27160840368794</c:v>
                </c:pt>
                <c:pt idx="256">
                  <c:v>117.32882775894457</c:v>
                </c:pt>
                <c:pt idx="257">
                  <c:v>117.10534839030078</c:v>
                </c:pt>
                <c:pt idx="258">
                  <c:v>117.46485867898862</c:v>
                </c:pt>
                <c:pt idx="259">
                  <c:v>117.49940621423789</c:v>
                </c:pt>
                <c:pt idx="260">
                  <c:v>117.43247036469239</c:v>
                </c:pt>
                <c:pt idx="261">
                  <c:v>117.35365879990498</c:v>
                </c:pt>
                <c:pt idx="262">
                  <c:v>118.42355278215619</c:v>
                </c:pt>
                <c:pt idx="263">
                  <c:v>118.25405393733941</c:v>
                </c:pt>
                <c:pt idx="264">
                  <c:v>118.56930019648911</c:v>
                </c:pt>
                <c:pt idx="265">
                  <c:v>118.98818906138663</c:v>
                </c:pt>
                <c:pt idx="266">
                  <c:v>118.58441474316066</c:v>
                </c:pt>
                <c:pt idx="267">
                  <c:v>118.44082654978084</c:v>
                </c:pt>
                <c:pt idx="268">
                  <c:v>117.68078077429662</c:v>
                </c:pt>
                <c:pt idx="269">
                  <c:v>116.95420292358516</c:v>
                </c:pt>
                <c:pt idx="270">
                  <c:v>118.55742448124715</c:v>
                </c:pt>
                <c:pt idx="271">
                  <c:v>118.38792563643037</c:v>
                </c:pt>
                <c:pt idx="272">
                  <c:v>118.47537408503013</c:v>
                </c:pt>
                <c:pt idx="273">
                  <c:v>118.50236434694361</c:v>
                </c:pt>
                <c:pt idx="274">
                  <c:v>118.47321486407702</c:v>
                </c:pt>
                <c:pt idx="275">
                  <c:v>118.98926867186319</c:v>
                </c:pt>
                <c:pt idx="276">
                  <c:v>119.45026234534579</c:v>
                </c:pt>
                <c:pt idx="277">
                  <c:v>120.21786539416577</c:v>
                </c:pt>
                <c:pt idx="278">
                  <c:v>122.20326906052294</c:v>
                </c:pt>
                <c:pt idx="279">
                  <c:v>123.18679420465095</c:v>
                </c:pt>
                <c:pt idx="280">
                  <c:v>123.19003303608056</c:v>
                </c:pt>
                <c:pt idx="281">
                  <c:v>121.5684581003174</c:v>
                </c:pt>
                <c:pt idx="282">
                  <c:v>121.19059443352837</c:v>
                </c:pt>
                <c:pt idx="283">
                  <c:v>121.04268779824238</c:v>
                </c:pt>
              </c:numCache>
            </c:numRef>
          </c:val>
          <c:smooth val="0"/>
          <c:extLst>
            <c:ext xmlns:c16="http://schemas.microsoft.com/office/drawing/2014/chart" uri="{C3380CC4-5D6E-409C-BE32-E72D297353CC}">
              <c16:uniqueId val="{00000001-C2A3-4F7D-9CBB-1E47B11E27F3}"/>
            </c:ext>
          </c:extLst>
        </c:ser>
        <c:ser>
          <c:idx val="11"/>
          <c:order val="2"/>
          <c:tx>
            <c:strRef>
              <c:f>'Currency Chart'!$AA$3</c:f>
              <c:strCache>
                <c:ptCount val="1"/>
                <c:pt idx="0">
                  <c:v>MSCI EM Currency Index</c:v>
                </c:pt>
              </c:strCache>
            </c:strRef>
          </c:tx>
          <c:spPr>
            <a:ln w="28575" cap="rnd">
              <a:solidFill>
                <a:schemeClr val="accent6">
                  <a:lumMod val="60000"/>
                </a:schemeClr>
              </a:solidFill>
              <a:round/>
            </a:ln>
            <a:effectLst/>
          </c:spPr>
          <c:marker>
            <c:symbol val="none"/>
          </c:marker>
          <c:cat>
            <c:numRef>
              <c:f>'Currency Chart'!$O$4:$O$287</c:f>
              <c:numCache>
                <c:formatCode>m/d/yyyy</c:formatCode>
                <c:ptCount val="284"/>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pt idx="23">
                  <c:v>44470</c:v>
                </c:pt>
                <c:pt idx="24">
                  <c:v>44473</c:v>
                </c:pt>
                <c:pt idx="25">
                  <c:v>44474</c:v>
                </c:pt>
                <c:pt idx="26">
                  <c:v>44475</c:v>
                </c:pt>
                <c:pt idx="27">
                  <c:v>44476</c:v>
                </c:pt>
                <c:pt idx="28">
                  <c:v>44477</c:v>
                </c:pt>
                <c:pt idx="29">
                  <c:v>44480</c:v>
                </c:pt>
                <c:pt idx="30">
                  <c:v>44481</c:v>
                </c:pt>
                <c:pt idx="31">
                  <c:v>44482</c:v>
                </c:pt>
                <c:pt idx="32">
                  <c:v>44483</c:v>
                </c:pt>
                <c:pt idx="33">
                  <c:v>44484</c:v>
                </c:pt>
                <c:pt idx="34">
                  <c:v>44487</c:v>
                </c:pt>
                <c:pt idx="35">
                  <c:v>44488</c:v>
                </c:pt>
                <c:pt idx="36">
                  <c:v>44489</c:v>
                </c:pt>
                <c:pt idx="37">
                  <c:v>44490</c:v>
                </c:pt>
                <c:pt idx="38">
                  <c:v>44491</c:v>
                </c:pt>
                <c:pt idx="39">
                  <c:v>44494</c:v>
                </c:pt>
                <c:pt idx="40">
                  <c:v>44495</c:v>
                </c:pt>
                <c:pt idx="41">
                  <c:v>44496</c:v>
                </c:pt>
                <c:pt idx="42">
                  <c:v>44497</c:v>
                </c:pt>
                <c:pt idx="43">
                  <c:v>44498</c:v>
                </c:pt>
                <c:pt idx="44">
                  <c:v>44501</c:v>
                </c:pt>
                <c:pt idx="45">
                  <c:v>44502</c:v>
                </c:pt>
                <c:pt idx="46">
                  <c:v>44503</c:v>
                </c:pt>
                <c:pt idx="47">
                  <c:v>44504</c:v>
                </c:pt>
                <c:pt idx="48">
                  <c:v>44505</c:v>
                </c:pt>
                <c:pt idx="49">
                  <c:v>44508</c:v>
                </c:pt>
                <c:pt idx="50">
                  <c:v>44509</c:v>
                </c:pt>
                <c:pt idx="51">
                  <c:v>44510</c:v>
                </c:pt>
                <c:pt idx="52">
                  <c:v>44511</c:v>
                </c:pt>
                <c:pt idx="53">
                  <c:v>44512</c:v>
                </c:pt>
                <c:pt idx="54">
                  <c:v>44515</c:v>
                </c:pt>
                <c:pt idx="55">
                  <c:v>44516</c:v>
                </c:pt>
                <c:pt idx="56">
                  <c:v>44517</c:v>
                </c:pt>
                <c:pt idx="57">
                  <c:v>44518</c:v>
                </c:pt>
                <c:pt idx="58">
                  <c:v>44519</c:v>
                </c:pt>
                <c:pt idx="59">
                  <c:v>44522</c:v>
                </c:pt>
                <c:pt idx="60">
                  <c:v>44523</c:v>
                </c:pt>
                <c:pt idx="61">
                  <c:v>44524</c:v>
                </c:pt>
                <c:pt idx="62">
                  <c:v>44525</c:v>
                </c:pt>
                <c:pt idx="63">
                  <c:v>44526</c:v>
                </c:pt>
                <c:pt idx="64">
                  <c:v>44529</c:v>
                </c:pt>
                <c:pt idx="65">
                  <c:v>44530</c:v>
                </c:pt>
                <c:pt idx="66">
                  <c:v>44531</c:v>
                </c:pt>
                <c:pt idx="67">
                  <c:v>44532</c:v>
                </c:pt>
                <c:pt idx="68">
                  <c:v>44533</c:v>
                </c:pt>
                <c:pt idx="69">
                  <c:v>44536</c:v>
                </c:pt>
                <c:pt idx="70">
                  <c:v>44537</c:v>
                </c:pt>
                <c:pt idx="71">
                  <c:v>44538</c:v>
                </c:pt>
                <c:pt idx="72">
                  <c:v>44539</c:v>
                </c:pt>
                <c:pt idx="73">
                  <c:v>44540</c:v>
                </c:pt>
                <c:pt idx="74">
                  <c:v>44543</c:v>
                </c:pt>
                <c:pt idx="75">
                  <c:v>44544</c:v>
                </c:pt>
                <c:pt idx="76">
                  <c:v>44545</c:v>
                </c:pt>
                <c:pt idx="77">
                  <c:v>44546</c:v>
                </c:pt>
                <c:pt idx="78">
                  <c:v>44547</c:v>
                </c:pt>
                <c:pt idx="79">
                  <c:v>44550</c:v>
                </c:pt>
                <c:pt idx="80">
                  <c:v>44551</c:v>
                </c:pt>
                <c:pt idx="81">
                  <c:v>44552</c:v>
                </c:pt>
                <c:pt idx="82">
                  <c:v>44553</c:v>
                </c:pt>
                <c:pt idx="83">
                  <c:v>44554</c:v>
                </c:pt>
                <c:pt idx="84">
                  <c:v>44557</c:v>
                </c:pt>
                <c:pt idx="85">
                  <c:v>44558</c:v>
                </c:pt>
                <c:pt idx="86">
                  <c:v>44559</c:v>
                </c:pt>
                <c:pt idx="87">
                  <c:v>44560</c:v>
                </c:pt>
                <c:pt idx="88">
                  <c:v>44561</c:v>
                </c:pt>
                <c:pt idx="89">
                  <c:v>44564</c:v>
                </c:pt>
                <c:pt idx="90">
                  <c:v>44565</c:v>
                </c:pt>
                <c:pt idx="91">
                  <c:v>44566</c:v>
                </c:pt>
                <c:pt idx="92">
                  <c:v>44567</c:v>
                </c:pt>
                <c:pt idx="93">
                  <c:v>44568</c:v>
                </c:pt>
                <c:pt idx="94">
                  <c:v>44571</c:v>
                </c:pt>
                <c:pt idx="95">
                  <c:v>44572</c:v>
                </c:pt>
                <c:pt idx="96">
                  <c:v>44573</c:v>
                </c:pt>
                <c:pt idx="97">
                  <c:v>44574</c:v>
                </c:pt>
                <c:pt idx="98">
                  <c:v>44575</c:v>
                </c:pt>
                <c:pt idx="99">
                  <c:v>44578</c:v>
                </c:pt>
                <c:pt idx="100">
                  <c:v>44579</c:v>
                </c:pt>
                <c:pt idx="101">
                  <c:v>44580</c:v>
                </c:pt>
                <c:pt idx="102">
                  <c:v>44581</c:v>
                </c:pt>
                <c:pt idx="103">
                  <c:v>44582</c:v>
                </c:pt>
                <c:pt idx="104">
                  <c:v>44585</c:v>
                </c:pt>
                <c:pt idx="105">
                  <c:v>44586</c:v>
                </c:pt>
                <c:pt idx="106">
                  <c:v>44587</c:v>
                </c:pt>
                <c:pt idx="107">
                  <c:v>44588</c:v>
                </c:pt>
                <c:pt idx="108">
                  <c:v>44589</c:v>
                </c:pt>
                <c:pt idx="109">
                  <c:v>44592</c:v>
                </c:pt>
                <c:pt idx="110">
                  <c:v>44593</c:v>
                </c:pt>
                <c:pt idx="111">
                  <c:v>44594</c:v>
                </c:pt>
                <c:pt idx="112">
                  <c:v>44595</c:v>
                </c:pt>
                <c:pt idx="113">
                  <c:v>44596</c:v>
                </c:pt>
                <c:pt idx="114">
                  <c:v>44599</c:v>
                </c:pt>
                <c:pt idx="115">
                  <c:v>44600</c:v>
                </c:pt>
                <c:pt idx="116">
                  <c:v>44601</c:v>
                </c:pt>
                <c:pt idx="117">
                  <c:v>44602</c:v>
                </c:pt>
                <c:pt idx="118">
                  <c:v>44603</c:v>
                </c:pt>
                <c:pt idx="119">
                  <c:v>44606</c:v>
                </c:pt>
                <c:pt idx="120">
                  <c:v>44607</c:v>
                </c:pt>
                <c:pt idx="121">
                  <c:v>44608</c:v>
                </c:pt>
                <c:pt idx="122">
                  <c:v>44609</c:v>
                </c:pt>
                <c:pt idx="123">
                  <c:v>44610</c:v>
                </c:pt>
                <c:pt idx="124">
                  <c:v>44613</c:v>
                </c:pt>
                <c:pt idx="125">
                  <c:v>44614</c:v>
                </c:pt>
                <c:pt idx="126">
                  <c:v>44615</c:v>
                </c:pt>
                <c:pt idx="127">
                  <c:v>44616</c:v>
                </c:pt>
                <c:pt idx="128">
                  <c:v>44617</c:v>
                </c:pt>
                <c:pt idx="129">
                  <c:v>44620</c:v>
                </c:pt>
                <c:pt idx="130">
                  <c:v>44621</c:v>
                </c:pt>
                <c:pt idx="131">
                  <c:v>44622</c:v>
                </c:pt>
                <c:pt idx="132">
                  <c:v>44623</c:v>
                </c:pt>
                <c:pt idx="133">
                  <c:v>44624</c:v>
                </c:pt>
                <c:pt idx="134">
                  <c:v>44627</c:v>
                </c:pt>
                <c:pt idx="135">
                  <c:v>44628</c:v>
                </c:pt>
                <c:pt idx="136">
                  <c:v>44629</c:v>
                </c:pt>
                <c:pt idx="137">
                  <c:v>44630</c:v>
                </c:pt>
                <c:pt idx="138">
                  <c:v>44631</c:v>
                </c:pt>
                <c:pt idx="139">
                  <c:v>44634</c:v>
                </c:pt>
                <c:pt idx="140">
                  <c:v>44635</c:v>
                </c:pt>
                <c:pt idx="141">
                  <c:v>44636</c:v>
                </c:pt>
                <c:pt idx="142">
                  <c:v>44637</c:v>
                </c:pt>
                <c:pt idx="143">
                  <c:v>44638</c:v>
                </c:pt>
                <c:pt idx="144">
                  <c:v>44641</c:v>
                </c:pt>
                <c:pt idx="145">
                  <c:v>44642</c:v>
                </c:pt>
                <c:pt idx="146">
                  <c:v>44643</c:v>
                </c:pt>
                <c:pt idx="147">
                  <c:v>44644</c:v>
                </c:pt>
                <c:pt idx="148">
                  <c:v>44645</c:v>
                </c:pt>
                <c:pt idx="149">
                  <c:v>44648</c:v>
                </c:pt>
                <c:pt idx="150">
                  <c:v>44649</c:v>
                </c:pt>
                <c:pt idx="151">
                  <c:v>44650</c:v>
                </c:pt>
                <c:pt idx="152">
                  <c:v>44651</c:v>
                </c:pt>
                <c:pt idx="153">
                  <c:v>44652</c:v>
                </c:pt>
                <c:pt idx="154">
                  <c:v>44655</c:v>
                </c:pt>
                <c:pt idx="155">
                  <c:v>44656</c:v>
                </c:pt>
                <c:pt idx="156">
                  <c:v>44657</c:v>
                </c:pt>
                <c:pt idx="157">
                  <c:v>44658</c:v>
                </c:pt>
                <c:pt idx="158">
                  <c:v>44659</c:v>
                </c:pt>
                <c:pt idx="159">
                  <c:v>44662</c:v>
                </c:pt>
                <c:pt idx="160">
                  <c:v>44663</c:v>
                </c:pt>
                <c:pt idx="161">
                  <c:v>44664</c:v>
                </c:pt>
                <c:pt idx="162">
                  <c:v>44665</c:v>
                </c:pt>
                <c:pt idx="163">
                  <c:v>44666</c:v>
                </c:pt>
                <c:pt idx="164">
                  <c:v>44669</c:v>
                </c:pt>
                <c:pt idx="165">
                  <c:v>44670</c:v>
                </c:pt>
                <c:pt idx="166">
                  <c:v>44671</c:v>
                </c:pt>
                <c:pt idx="167">
                  <c:v>44672</c:v>
                </c:pt>
                <c:pt idx="168">
                  <c:v>44673</c:v>
                </c:pt>
                <c:pt idx="169">
                  <c:v>44676</c:v>
                </c:pt>
                <c:pt idx="170">
                  <c:v>44677</c:v>
                </c:pt>
                <c:pt idx="171">
                  <c:v>44678</c:v>
                </c:pt>
                <c:pt idx="172">
                  <c:v>44679</c:v>
                </c:pt>
                <c:pt idx="173">
                  <c:v>44680</c:v>
                </c:pt>
                <c:pt idx="174">
                  <c:v>44683</c:v>
                </c:pt>
                <c:pt idx="175">
                  <c:v>44684</c:v>
                </c:pt>
                <c:pt idx="176">
                  <c:v>44685</c:v>
                </c:pt>
                <c:pt idx="177">
                  <c:v>44686</c:v>
                </c:pt>
                <c:pt idx="178">
                  <c:v>44687</c:v>
                </c:pt>
                <c:pt idx="179">
                  <c:v>44690</c:v>
                </c:pt>
                <c:pt idx="180">
                  <c:v>44691</c:v>
                </c:pt>
                <c:pt idx="181">
                  <c:v>44692</c:v>
                </c:pt>
                <c:pt idx="182">
                  <c:v>44693</c:v>
                </c:pt>
                <c:pt idx="183">
                  <c:v>44694</c:v>
                </c:pt>
                <c:pt idx="184">
                  <c:v>44697</c:v>
                </c:pt>
                <c:pt idx="185">
                  <c:v>44698</c:v>
                </c:pt>
                <c:pt idx="186">
                  <c:v>44699</c:v>
                </c:pt>
                <c:pt idx="187">
                  <c:v>44700</c:v>
                </c:pt>
                <c:pt idx="188">
                  <c:v>44701</c:v>
                </c:pt>
                <c:pt idx="189">
                  <c:v>44704</c:v>
                </c:pt>
                <c:pt idx="190">
                  <c:v>44705</c:v>
                </c:pt>
                <c:pt idx="191">
                  <c:v>44706</c:v>
                </c:pt>
                <c:pt idx="192">
                  <c:v>44707</c:v>
                </c:pt>
                <c:pt idx="193">
                  <c:v>44708</c:v>
                </c:pt>
                <c:pt idx="194">
                  <c:v>44711</c:v>
                </c:pt>
                <c:pt idx="195">
                  <c:v>44712</c:v>
                </c:pt>
                <c:pt idx="196">
                  <c:v>44713</c:v>
                </c:pt>
                <c:pt idx="197">
                  <c:v>44714</c:v>
                </c:pt>
                <c:pt idx="198">
                  <c:v>44715</c:v>
                </c:pt>
                <c:pt idx="199">
                  <c:v>44718</c:v>
                </c:pt>
                <c:pt idx="200">
                  <c:v>44719</c:v>
                </c:pt>
                <c:pt idx="201">
                  <c:v>44720</c:v>
                </c:pt>
                <c:pt idx="202">
                  <c:v>44721</c:v>
                </c:pt>
                <c:pt idx="203">
                  <c:v>44722</c:v>
                </c:pt>
                <c:pt idx="204">
                  <c:v>44725</c:v>
                </c:pt>
                <c:pt idx="205">
                  <c:v>44726</c:v>
                </c:pt>
                <c:pt idx="206">
                  <c:v>44727</c:v>
                </c:pt>
                <c:pt idx="207">
                  <c:v>44728</c:v>
                </c:pt>
                <c:pt idx="208">
                  <c:v>44729</c:v>
                </c:pt>
                <c:pt idx="209">
                  <c:v>44732</c:v>
                </c:pt>
                <c:pt idx="210">
                  <c:v>44733</c:v>
                </c:pt>
                <c:pt idx="211">
                  <c:v>44734</c:v>
                </c:pt>
                <c:pt idx="212">
                  <c:v>44735</c:v>
                </c:pt>
                <c:pt idx="213">
                  <c:v>44736</c:v>
                </c:pt>
                <c:pt idx="214">
                  <c:v>44739</c:v>
                </c:pt>
                <c:pt idx="215">
                  <c:v>44740</c:v>
                </c:pt>
                <c:pt idx="216">
                  <c:v>44741</c:v>
                </c:pt>
                <c:pt idx="217">
                  <c:v>44742</c:v>
                </c:pt>
                <c:pt idx="218">
                  <c:v>44743</c:v>
                </c:pt>
                <c:pt idx="219">
                  <c:v>44746</c:v>
                </c:pt>
                <c:pt idx="220">
                  <c:v>44747</c:v>
                </c:pt>
                <c:pt idx="221">
                  <c:v>44748</c:v>
                </c:pt>
                <c:pt idx="222">
                  <c:v>44749</c:v>
                </c:pt>
                <c:pt idx="223">
                  <c:v>44750</c:v>
                </c:pt>
                <c:pt idx="224">
                  <c:v>44753</c:v>
                </c:pt>
                <c:pt idx="225">
                  <c:v>44754</c:v>
                </c:pt>
                <c:pt idx="226">
                  <c:v>44755</c:v>
                </c:pt>
                <c:pt idx="227">
                  <c:v>44756</c:v>
                </c:pt>
                <c:pt idx="228">
                  <c:v>44757</c:v>
                </c:pt>
                <c:pt idx="229">
                  <c:v>44760</c:v>
                </c:pt>
                <c:pt idx="230">
                  <c:v>44761</c:v>
                </c:pt>
                <c:pt idx="231">
                  <c:v>44762</c:v>
                </c:pt>
                <c:pt idx="232">
                  <c:v>44763</c:v>
                </c:pt>
                <c:pt idx="233">
                  <c:v>44764</c:v>
                </c:pt>
                <c:pt idx="234">
                  <c:v>44767</c:v>
                </c:pt>
                <c:pt idx="235">
                  <c:v>44768</c:v>
                </c:pt>
                <c:pt idx="236">
                  <c:v>44769</c:v>
                </c:pt>
                <c:pt idx="237">
                  <c:v>44770</c:v>
                </c:pt>
                <c:pt idx="238">
                  <c:v>44771</c:v>
                </c:pt>
                <c:pt idx="239">
                  <c:v>44774</c:v>
                </c:pt>
                <c:pt idx="240">
                  <c:v>44775</c:v>
                </c:pt>
                <c:pt idx="241">
                  <c:v>44776</c:v>
                </c:pt>
                <c:pt idx="242">
                  <c:v>44777</c:v>
                </c:pt>
                <c:pt idx="243">
                  <c:v>44778</c:v>
                </c:pt>
                <c:pt idx="244">
                  <c:v>44781</c:v>
                </c:pt>
                <c:pt idx="245">
                  <c:v>44782</c:v>
                </c:pt>
                <c:pt idx="246">
                  <c:v>44783</c:v>
                </c:pt>
                <c:pt idx="247">
                  <c:v>44784</c:v>
                </c:pt>
                <c:pt idx="248">
                  <c:v>44785</c:v>
                </c:pt>
                <c:pt idx="249">
                  <c:v>44788</c:v>
                </c:pt>
                <c:pt idx="250">
                  <c:v>44789</c:v>
                </c:pt>
                <c:pt idx="251">
                  <c:v>44790</c:v>
                </c:pt>
                <c:pt idx="252">
                  <c:v>44791</c:v>
                </c:pt>
                <c:pt idx="253">
                  <c:v>44792</c:v>
                </c:pt>
                <c:pt idx="254">
                  <c:v>44795</c:v>
                </c:pt>
                <c:pt idx="255">
                  <c:v>44796</c:v>
                </c:pt>
                <c:pt idx="256">
                  <c:v>44797</c:v>
                </c:pt>
                <c:pt idx="257">
                  <c:v>44798</c:v>
                </c:pt>
                <c:pt idx="258">
                  <c:v>44799</c:v>
                </c:pt>
                <c:pt idx="259">
                  <c:v>44802</c:v>
                </c:pt>
                <c:pt idx="260">
                  <c:v>44803</c:v>
                </c:pt>
                <c:pt idx="261">
                  <c:v>44804</c:v>
                </c:pt>
                <c:pt idx="262">
                  <c:v>44805</c:v>
                </c:pt>
                <c:pt idx="263">
                  <c:v>44806</c:v>
                </c:pt>
                <c:pt idx="264">
                  <c:v>44809</c:v>
                </c:pt>
                <c:pt idx="265">
                  <c:v>44810</c:v>
                </c:pt>
                <c:pt idx="266">
                  <c:v>44811</c:v>
                </c:pt>
                <c:pt idx="267">
                  <c:v>44812</c:v>
                </c:pt>
                <c:pt idx="268">
                  <c:v>44813</c:v>
                </c:pt>
                <c:pt idx="269">
                  <c:v>44816</c:v>
                </c:pt>
                <c:pt idx="270">
                  <c:v>44817</c:v>
                </c:pt>
                <c:pt idx="271">
                  <c:v>44818</c:v>
                </c:pt>
                <c:pt idx="272">
                  <c:v>44819</c:v>
                </c:pt>
                <c:pt idx="273">
                  <c:v>44820</c:v>
                </c:pt>
                <c:pt idx="274">
                  <c:v>44823</c:v>
                </c:pt>
                <c:pt idx="275">
                  <c:v>44824</c:v>
                </c:pt>
                <c:pt idx="276">
                  <c:v>44825</c:v>
                </c:pt>
                <c:pt idx="277">
                  <c:v>44826</c:v>
                </c:pt>
                <c:pt idx="278">
                  <c:v>44827</c:v>
                </c:pt>
                <c:pt idx="279">
                  <c:v>44830</c:v>
                </c:pt>
                <c:pt idx="280">
                  <c:v>44831</c:v>
                </c:pt>
                <c:pt idx="281">
                  <c:v>44832</c:v>
                </c:pt>
                <c:pt idx="282">
                  <c:v>44833</c:v>
                </c:pt>
                <c:pt idx="283">
                  <c:v>44834</c:v>
                </c:pt>
              </c:numCache>
            </c:numRef>
          </c:cat>
          <c:val>
            <c:numRef>
              <c:f>'Currency Chart'!$AA$4:$AA$287</c:f>
              <c:numCache>
                <c:formatCode>0</c:formatCode>
                <c:ptCount val="284"/>
                <c:pt idx="0">
                  <c:v>100</c:v>
                </c:pt>
                <c:pt idx="1">
                  <c:v>100.35212204060575</c:v>
                </c:pt>
                <c:pt idx="2">
                  <c:v>100.53988500183509</c:v>
                </c:pt>
                <c:pt idx="3">
                  <c:v>101.1781726887337</c:v>
                </c:pt>
                <c:pt idx="4">
                  <c:v>101.56965580336484</c:v>
                </c:pt>
                <c:pt idx="5">
                  <c:v>101.04147274245622</c:v>
                </c:pt>
                <c:pt idx="6">
                  <c:v>100.05372254698064</c:v>
                </c:pt>
                <c:pt idx="7">
                  <c:v>100.19255011888109</c:v>
                </c:pt>
                <c:pt idx="8">
                  <c:v>100.68137210576427</c:v>
                </c:pt>
                <c:pt idx="9">
                  <c:v>100.12872135019121</c:v>
                </c:pt>
                <c:pt idx="10">
                  <c:v>99.869151024185783</c:v>
                </c:pt>
                <c:pt idx="11">
                  <c:v>99.597878757253881</c:v>
                </c:pt>
                <c:pt idx="12">
                  <c:v>98.820231592049055</c:v>
                </c:pt>
                <c:pt idx="13">
                  <c:v>98.969697292064495</c:v>
                </c:pt>
                <c:pt idx="14">
                  <c:v>97.955351776301441</c:v>
                </c:pt>
                <c:pt idx="15">
                  <c:v>98.543640261059679</c:v>
                </c:pt>
                <c:pt idx="16">
                  <c:v>98.325026728296891</c:v>
                </c:pt>
                <c:pt idx="17">
                  <c:v>98.611192374589777</c:v>
                </c:pt>
                <c:pt idx="18">
                  <c:v>98.559597453232129</c:v>
                </c:pt>
                <c:pt idx="19">
                  <c:v>98.259602240389782</c:v>
                </c:pt>
                <c:pt idx="20">
                  <c:v>97.065472359483621</c:v>
                </c:pt>
                <c:pt idx="21">
                  <c:v>96.603777599293622</c:v>
                </c:pt>
                <c:pt idx="22">
                  <c:v>97.080897645250346</c:v>
                </c:pt>
                <c:pt idx="23">
                  <c:v>96.644734392536293</c:v>
                </c:pt>
                <c:pt idx="24">
                  <c:v>96.331973425955965</c:v>
                </c:pt>
                <c:pt idx="25">
                  <c:v>96.643670579724798</c:v>
                </c:pt>
                <c:pt idx="26">
                  <c:v>95.743684941197742</c:v>
                </c:pt>
                <c:pt idx="27">
                  <c:v>97.321851247054568</c:v>
                </c:pt>
                <c:pt idx="28">
                  <c:v>97.555358159178311</c:v>
                </c:pt>
                <c:pt idx="29">
                  <c:v>97.163875044547169</c:v>
                </c:pt>
                <c:pt idx="30">
                  <c:v>96.871326521385299</c:v>
                </c:pt>
                <c:pt idx="31">
                  <c:v>97.566528193699028</c:v>
                </c:pt>
                <c:pt idx="32">
                  <c:v>97.951628431461202</c:v>
                </c:pt>
                <c:pt idx="33">
                  <c:v>98.598958527257551</c:v>
                </c:pt>
                <c:pt idx="34">
                  <c:v>98.099498412259379</c:v>
                </c:pt>
                <c:pt idx="35">
                  <c:v>99.204268016999734</c:v>
                </c:pt>
                <c:pt idx="36">
                  <c:v>99.120758711297157</c:v>
                </c:pt>
                <c:pt idx="37">
                  <c:v>98.136731860661797</c:v>
                </c:pt>
                <c:pt idx="38">
                  <c:v>98.360132551076319</c:v>
                </c:pt>
                <c:pt idx="39">
                  <c:v>97.829289958138972</c:v>
                </c:pt>
                <c:pt idx="40">
                  <c:v>97.939926490534717</c:v>
                </c:pt>
                <c:pt idx="41">
                  <c:v>97.339404158444282</c:v>
                </c:pt>
                <c:pt idx="42">
                  <c:v>96.737818013542338</c:v>
                </c:pt>
                <c:pt idx="43">
                  <c:v>96.291548539119049</c:v>
                </c:pt>
                <c:pt idx="44">
                  <c:v>96.719201289341129</c:v>
                </c:pt>
                <c:pt idx="45">
                  <c:v>96.602713786482141</c:v>
                </c:pt>
                <c:pt idx="46">
                  <c:v>96.571331308542952</c:v>
                </c:pt>
                <c:pt idx="47">
                  <c:v>97.167066482981653</c:v>
                </c:pt>
                <c:pt idx="48">
                  <c:v>97.550571001526578</c:v>
                </c:pt>
                <c:pt idx="49">
                  <c:v>98.223432604798859</c:v>
                </c:pt>
                <c:pt idx="50">
                  <c:v>98.35694111264182</c:v>
                </c:pt>
                <c:pt idx="51">
                  <c:v>98.150029520805518</c:v>
                </c:pt>
                <c:pt idx="52">
                  <c:v>98.625021941139252</c:v>
                </c:pt>
                <c:pt idx="53">
                  <c:v>99.119694898485662</c:v>
                </c:pt>
                <c:pt idx="54">
                  <c:v>99.456391653324687</c:v>
                </c:pt>
                <c:pt idx="55">
                  <c:v>99.71117482167837</c:v>
                </c:pt>
                <c:pt idx="56">
                  <c:v>99.4946889145386</c:v>
                </c:pt>
                <c:pt idx="57">
                  <c:v>98.648957729397949</c:v>
                </c:pt>
                <c:pt idx="58">
                  <c:v>98.734062754317748</c:v>
                </c:pt>
                <c:pt idx="59">
                  <c:v>98.085668845709904</c:v>
                </c:pt>
                <c:pt idx="60">
                  <c:v>97.878225347467861</c:v>
                </c:pt>
                <c:pt idx="61">
                  <c:v>97.709611016845471</c:v>
                </c:pt>
                <c:pt idx="62">
                  <c:v>97.954819869895687</c:v>
                </c:pt>
                <c:pt idx="63">
                  <c:v>96.323462923463993</c:v>
                </c:pt>
                <c:pt idx="64">
                  <c:v>96.384100253719353</c:v>
                </c:pt>
                <c:pt idx="65">
                  <c:v>96.125061834119677</c:v>
                </c:pt>
                <c:pt idx="66">
                  <c:v>96.838348324228861</c:v>
                </c:pt>
                <c:pt idx="67">
                  <c:v>97.952692244272697</c:v>
                </c:pt>
                <c:pt idx="68">
                  <c:v>97.241001473380749</c:v>
                </c:pt>
                <c:pt idx="69">
                  <c:v>96.411759386818289</c:v>
                </c:pt>
                <c:pt idx="70">
                  <c:v>97.348446567342023</c:v>
                </c:pt>
                <c:pt idx="71">
                  <c:v>98.5276830688872</c:v>
                </c:pt>
                <c:pt idx="72">
                  <c:v>99.129801120194898</c:v>
                </c:pt>
                <c:pt idx="73">
                  <c:v>98.735126567129257</c:v>
                </c:pt>
                <c:pt idx="74">
                  <c:v>98.312792880964665</c:v>
                </c:pt>
                <c:pt idx="75">
                  <c:v>98.246304580246061</c:v>
                </c:pt>
                <c:pt idx="76">
                  <c:v>97.451104503651536</c:v>
                </c:pt>
                <c:pt idx="77">
                  <c:v>98.554810295580381</c:v>
                </c:pt>
                <c:pt idx="78">
                  <c:v>98.175561028281464</c:v>
                </c:pt>
                <c:pt idx="79">
                  <c:v>96.505374914230089</c:v>
                </c:pt>
                <c:pt idx="80">
                  <c:v>97.816524204401006</c:v>
                </c:pt>
                <c:pt idx="81">
                  <c:v>98.506938719063001</c:v>
                </c:pt>
                <c:pt idx="82">
                  <c:v>99.221820928389448</c:v>
                </c:pt>
                <c:pt idx="83">
                  <c:v>99.588304441950399</c:v>
                </c:pt>
                <c:pt idx="84">
                  <c:v>99.746812550863552</c:v>
                </c:pt>
                <c:pt idx="85">
                  <c:v>100.28722945910438</c:v>
                </c:pt>
                <c:pt idx="86">
                  <c:v>99.603729727717109</c:v>
                </c:pt>
                <c:pt idx="87">
                  <c:v>100.27180417333767</c:v>
                </c:pt>
                <c:pt idx="88">
                  <c:v>100.6978612043425</c:v>
                </c:pt>
                <c:pt idx="89">
                  <c:v>100.81062536236125</c:v>
                </c:pt>
                <c:pt idx="90">
                  <c:v>100.53297021856034</c:v>
                </c:pt>
                <c:pt idx="91">
                  <c:v>99.994149029536771</c:v>
                </c:pt>
                <c:pt idx="92">
                  <c:v>98.936719094908057</c:v>
                </c:pt>
                <c:pt idx="93">
                  <c:v>99.213310425897461</c:v>
                </c:pt>
                <c:pt idx="94">
                  <c:v>99.505327042653576</c:v>
                </c:pt>
                <c:pt idx="95">
                  <c:v>99.945745546613622</c:v>
                </c:pt>
                <c:pt idx="96">
                  <c:v>101.17764078232794</c:v>
                </c:pt>
                <c:pt idx="97">
                  <c:v>100.50052392780967</c:v>
                </c:pt>
                <c:pt idx="98">
                  <c:v>100.28510183348138</c:v>
                </c:pt>
                <c:pt idx="99">
                  <c:v>100.03457391637367</c:v>
                </c:pt>
                <c:pt idx="100">
                  <c:v>99.35532943623241</c:v>
                </c:pt>
                <c:pt idx="101">
                  <c:v>99.10799295755919</c:v>
                </c:pt>
                <c:pt idx="102">
                  <c:v>99.450540682861444</c:v>
                </c:pt>
                <c:pt idx="103">
                  <c:v>98.801082961442106</c:v>
                </c:pt>
                <c:pt idx="104">
                  <c:v>96.863347925299053</c:v>
                </c:pt>
                <c:pt idx="105">
                  <c:v>96.354313494997427</c:v>
                </c:pt>
                <c:pt idx="106">
                  <c:v>96.367611155141148</c:v>
                </c:pt>
                <c:pt idx="107">
                  <c:v>94.962846337558432</c:v>
                </c:pt>
                <c:pt idx="108">
                  <c:v>94.527214991250148</c:v>
                </c:pt>
                <c:pt idx="109">
                  <c:v>95.610708339760535</c:v>
                </c:pt>
                <c:pt idx="110">
                  <c:v>96.62345813630634</c:v>
                </c:pt>
                <c:pt idx="111">
                  <c:v>96.923453349148687</c:v>
                </c:pt>
                <c:pt idx="112">
                  <c:v>96.497928224549611</c:v>
                </c:pt>
                <c:pt idx="113">
                  <c:v>97.092067679771063</c:v>
                </c:pt>
                <c:pt idx="114">
                  <c:v>96.946857231001644</c:v>
                </c:pt>
                <c:pt idx="115">
                  <c:v>96.912815221033711</c:v>
                </c:pt>
                <c:pt idx="116">
                  <c:v>98.346834890932598</c:v>
                </c:pt>
                <c:pt idx="117">
                  <c:v>99.41756248570502</c:v>
                </c:pt>
                <c:pt idx="118">
                  <c:v>98.124498013329571</c:v>
                </c:pt>
                <c:pt idx="119">
                  <c:v>97.005898842039755</c:v>
                </c:pt>
                <c:pt idx="120">
                  <c:v>98.300559033632439</c:v>
                </c:pt>
                <c:pt idx="121">
                  <c:v>99.2170337707377</c:v>
                </c:pt>
                <c:pt idx="122">
                  <c:v>98.705871714813071</c:v>
                </c:pt>
                <c:pt idx="123">
                  <c:v>98.402153157130485</c:v>
                </c:pt>
                <c:pt idx="124">
                  <c:v>98.092051722578901</c:v>
                </c:pt>
                <c:pt idx="125">
                  <c:v>97.120258719275768</c:v>
                </c:pt>
                <c:pt idx="126">
                  <c:v>97.206427557007075</c:v>
                </c:pt>
                <c:pt idx="127">
                  <c:v>93.222448577948228</c:v>
                </c:pt>
                <c:pt idx="128">
                  <c:v>95.308585501295184</c:v>
                </c:pt>
                <c:pt idx="129">
                  <c:v>95.70326005436084</c:v>
                </c:pt>
                <c:pt idx="130">
                  <c:v>96.220804987154466</c:v>
                </c:pt>
                <c:pt idx="131">
                  <c:v>95.387307649346013</c:v>
                </c:pt>
                <c:pt idx="132">
                  <c:v>95.574538704169612</c:v>
                </c:pt>
                <c:pt idx="133">
                  <c:v>94.233070748871029</c:v>
                </c:pt>
                <c:pt idx="134">
                  <c:v>91.844279080652967</c:v>
                </c:pt>
                <c:pt idx="135">
                  <c:v>91.184183231118652</c:v>
                </c:pt>
                <c:pt idx="136">
                  <c:v>90.381004558437908</c:v>
                </c:pt>
                <c:pt idx="137">
                  <c:v>91.64906942974315</c:v>
                </c:pt>
                <c:pt idx="138">
                  <c:v>90.802806338196731</c:v>
                </c:pt>
                <c:pt idx="139">
                  <c:v>88.734222326239475</c:v>
                </c:pt>
                <c:pt idx="140">
                  <c:v>86.662978782253475</c:v>
                </c:pt>
                <c:pt idx="141">
                  <c:v>89.531018122051236</c:v>
                </c:pt>
                <c:pt idx="142">
                  <c:v>92.328313909884415</c:v>
                </c:pt>
                <c:pt idx="143">
                  <c:v>92.255974638702583</c:v>
                </c:pt>
                <c:pt idx="144">
                  <c:v>92.120338505236617</c:v>
                </c:pt>
                <c:pt idx="145">
                  <c:v>92.502779210970033</c:v>
                </c:pt>
                <c:pt idx="146">
                  <c:v>93.032557991095885</c:v>
                </c:pt>
                <c:pt idx="147">
                  <c:v>93.242661021366686</c:v>
                </c:pt>
                <c:pt idx="148">
                  <c:v>92.23310266325538</c:v>
                </c:pt>
                <c:pt idx="149">
                  <c:v>91.618218858209715</c:v>
                </c:pt>
                <c:pt idx="150">
                  <c:v>92.195869214852948</c:v>
                </c:pt>
                <c:pt idx="151">
                  <c:v>93.828821880501906</c:v>
                </c:pt>
                <c:pt idx="152">
                  <c:v>93.570847273713724</c:v>
                </c:pt>
                <c:pt idx="153">
                  <c:v>94.027754876251976</c:v>
                </c:pt>
                <c:pt idx="154">
                  <c:v>94.846358834699458</c:v>
                </c:pt>
                <c:pt idx="155">
                  <c:v>94.538916932176605</c:v>
                </c:pt>
                <c:pt idx="156">
                  <c:v>93.132024488970927</c:v>
                </c:pt>
                <c:pt idx="157">
                  <c:v>92.182039648303487</c:v>
                </c:pt>
                <c:pt idx="158">
                  <c:v>92.188954431578225</c:v>
                </c:pt>
                <c:pt idx="159">
                  <c:v>90.923549092301727</c:v>
                </c:pt>
                <c:pt idx="160">
                  <c:v>91.080993388403371</c:v>
                </c:pt>
                <c:pt idx="161">
                  <c:v>91.023015590176755</c:v>
                </c:pt>
                <c:pt idx="162">
                  <c:v>91.329393679888085</c:v>
                </c:pt>
                <c:pt idx="163">
                  <c:v>90.933655314010934</c:v>
                </c:pt>
                <c:pt idx="164">
                  <c:v>90.506534470194623</c:v>
                </c:pt>
                <c:pt idx="165">
                  <c:v>88.550182709850375</c:v>
                </c:pt>
                <c:pt idx="166">
                  <c:v>89.183683239097249</c:v>
                </c:pt>
                <c:pt idx="167">
                  <c:v>89.043791854385304</c:v>
                </c:pt>
                <c:pt idx="168">
                  <c:v>87.438498321835283</c:v>
                </c:pt>
                <c:pt idx="169">
                  <c:v>85.192257570357924</c:v>
                </c:pt>
                <c:pt idx="170">
                  <c:v>85.432679265756406</c:v>
                </c:pt>
                <c:pt idx="171">
                  <c:v>85.561400615947619</c:v>
                </c:pt>
                <c:pt idx="172">
                  <c:v>86.184794923485271</c:v>
                </c:pt>
                <c:pt idx="173">
                  <c:v>86.699148417844398</c:v>
                </c:pt>
                <c:pt idx="174">
                  <c:v>86.234794125625655</c:v>
                </c:pt>
                <c:pt idx="175">
                  <c:v>86.072030765466508</c:v>
                </c:pt>
                <c:pt idx="176">
                  <c:v>85.451295989957615</c:v>
                </c:pt>
                <c:pt idx="177">
                  <c:v>85.54065626612342</c:v>
                </c:pt>
                <c:pt idx="178">
                  <c:v>83.226863401115949</c:v>
                </c:pt>
                <c:pt idx="179">
                  <c:v>81.594442641872732</c:v>
                </c:pt>
                <c:pt idx="180">
                  <c:v>81.355084759285759</c:v>
                </c:pt>
                <c:pt idx="181">
                  <c:v>82.169965372892989</c:v>
                </c:pt>
                <c:pt idx="182">
                  <c:v>80.545523209736018</c:v>
                </c:pt>
                <c:pt idx="183">
                  <c:v>81.450827912320548</c:v>
                </c:pt>
                <c:pt idx="184">
                  <c:v>81.838587682111452</c:v>
                </c:pt>
                <c:pt idx="185">
                  <c:v>83.198672361611258</c:v>
                </c:pt>
                <c:pt idx="186">
                  <c:v>83.171013228512308</c:v>
                </c:pt>
                <c:pt idx="187">
                  <c:v>81.802418046520543</c:v>
                </c:pt>
                <c:pt idx="188">
                  <c:v>83.281649760908067</c:v>
                </c:pt>
                <c:pt idx="189">
                  <c:v>83.192289484742261</c:v>
                </c:pt>
                <c:pt idx="190">
                  <c:v>81.95028802731872</c:v>
                </c:pt>
                <c:pt idx="191">
                  <c:v>81.713589676760478</c:v>
                </c:pt>
                <c:pt idx="192">
                  <c:v>81.930607490306002</c:v>
                </c:pt>
                <c:pt idx="193">
                  <c:v>83.567815407200939</c:v>
                </c:pt>
                <c:pt idx="194">
                  <c:v>85.78958846401386</c:v>
                </c:pt>
                <c:pt idx="195">
                  <c:v>86.461918160880415</c:v>
                </c:pt>
                <c:pt idx="196">
                  <c:v>85.698632468630819</c:v>
                </c:pt>
                <c:pt idx="197">
                  <c:v>85.51246522661873</c:v>
                </c:pt>
                <c:pt idx="198">
                  <c:v>85.276298782466242</c:v>
                </c:pt>
                <c:pt idx="199">
                  <c:v>85.785333212767881</c:v>
                </c:pt>
                <c:pt idx="200">
                  <c:v>84.878964697371856</c:v>
                </c:pt>
                <c:pt idx="201">
                  <c:v>85.055557624080464</c:v>
                </c:pt>
                <c:pt idx="202">
                  <c:v>84.219932660649036</c:v>
                </c:pt>
                <c:pt idx="203">
                  <c:v>83.358776189741661</c:v>
                </c:pt>
                <c:pt idx="204">
                  <c:v>80.675840279144481</c:v>
                </c:pt>
                <c:pt idx="205">
                  <c:v>80.560948495502728</c:v>
                </c:pt>
                <c:pt idx="206">
                  <c:v>80.628500609032827</c:v>
                </c:pt>
                <c:pt idx="207">
                  <c:v>79.836491970872814</c:v>
                </c:pt>
                <c:pt idx="208">
                  <c:v>79.067355308159975</c:v>
                </c:pt>
                <c:pt idx="209">
                  <c:v>78.986505534486156</c:v>
                </c:pt>
                <c:pt idx="210">
                  <c:v>80.576905687675193</c:v>
                </c:pt>
                <c:pt idx="211">
                  <c:v>78.653532124487384</c:v>
                </c:pt>
                <c:pt idx="212">
                  <c:v>78.724807582857721</c:v>
                </c:pt>
                <c:pt idx="213">
                  <c:v>79.486497555890054</c:v>
                </c:pt>
                <c:pt idx="214">
                  <c:v>81.085408211571092</c:v>
                </c:pt>
                <c:pt idx="215">
                  <c:v>81.211470029733562</c:v>
                </c:pt>
                <c:pt idx="216">
                  <c:v>80.169465380871586</c:v>
                </c:pt>
                <c:pt idx="217">
                  <c:v>79.498731403222294</c:v>
                </c:pt>
                <c:pt idx="218">
                  <c:v>78.848741775397215</c:v>
                </c:pt>
                <c:pt idx="219">
                  <c:v>78.806189262937281</c:v>
                </c:pt>
                <c:pt idx="220">
                  <c:v>78.229070812699803</c:v>
                </c:pt>
                <c:pt idx="221">
                  <c:v>78.153540103083458</c:v>
                </c:pt>
                <c:pt idx="222">
                  <c:v>79.382243900363306</c:v>
                </c:pt>
                <c:pt idx="223">
                  <c:v>79.800854241687631</c:v>
                </c:pt>
                <c:pt idx="224">
                  <c:v>78.342366877124292</c:v>
                </c:pt>
                <c:pt idx="225">
                  <c:v>77.275362627192123</c:v>
                </c:pt>
                <c:pt idx="226">
                  <c:v>77.45301936671224</c:v>
                </c:pt>
                <c:pt idx="227">
                  <c:v>76.828561246363094</c:v>
                </c:pt>
                <c:pt idx="228">
                  <c:v>77.155683685898623</c:v>
                </c:pt>
                <c:pt idx="229">
                  <c:v>78.464173444040796</c:v>
                </c:pt>
                <c:pt idx="230">
                  <c:v>78.397685143322178</c:v>
                </c:pt>
                <c:pt idx="231">
                  <c:v>79.068419120971484</c:v>
                </c:pt>
                <c:pt idx="232">
                  <c:v>79.690217709291872</c:v>
                </c:pt>
                <c:pt idx="233">
                  <c:v>79.759365542039234</c:v>
                </c:pt>
                <c:pt idx="234">
                  <c:v>79.51309287617751</c:v>
                </c:pt>
                <c:pt idx="235">
                  <c:v>79.056717180044998</c:v>
                </c:pt>
                <c:pt idx="236">
                  <c:v>79.598729807503076</c:v>
                </c:pt>
                <c:pt idx="237">
                  <c:v>80.497651633218624</c:v>
                </c:pt>
                <c:pt idx="238">
                  <c:v>80.884347590198033</c:v>
                </c:pt>
                <c:pt idx="239">
                  <c:v>81.048706669574415</c:v>
                </c:pt>
                <c:pt idx="240">
                  <c:v>80.457226746381707</c:v>
                </c:pt>
                <c:pt idx="241">
                  <c:v>80.190741637101539</c:v>
                </c:pt>
                <c:pt idx="242">
                  <c:v>80.747647643920573</c:v>
                </c:pt>
                <c:pt idx="243">
                  <c:v>81.836460056488463</c:v>
                </c:pt>
                <c:pt idx="244">
                  <c:v>81.938054179986494</c:v>
                </c:pt>
                <c:pt idx="245">
                  <c:v>81.927416051871518</c:v>
                </c:pt>
                <c:pt idx="246">
                  <c:v>81.727951149715693</c:v>
                </c:pt>
                <c:pt idx="247">
                  <c:v>82.942293474040312</c:v>
                </c:pt>
                <c:pt idx="248">
                  <c:v>83.22473577549296</c:v>
                </c:pt>
                <c:pt idx="249">
                  <c:v>83.097078238113227</c:v>
                </c:pt>
                <c:pt idx="250">
                  <c:v>83.213033834566474</c:v>
                </c:pt>
                <c:pt idx="251">
                  <c:v>83.386435322840597</c:v>
                </c:pt>
                <c:pt idx="252">
                  <c:v>82.908783370478133</c:v>
                </c:pt>
                <c:pt idx="253">
                  <c:v>82.150816742286025</c:v>
                </c:pt>
                <c:pt idx="254">
                  <c:v>81.372637670675459</c:v>
                </c:pt>
                <c:pt idx="255">
                  <c:v>81.256682074222226</c:v>
                </c:pt>
                <c:pt idx="256">
                  <c:v>80.819455008696679</c:v>
                </c:pt>
                <c:pt idx="257">
                  <c:v>81.529018153965623</c:v>
                </c:pt>
                <c:pt idx="258">
                  <c:v>81.666250006648824</c:v>
                </c:pt>
                <c:pt idx="259">
                  <c:v>80.282229538890334</c:v>
                </c:pt>
                <c:pt idx="260">
                  <c:v>80.514672638202583</c:v>
                </c:pt>
                <c:pt idx="261">
                  <c:v>80.630628234655831</c:v>
                </c:pt>
                <c:pt idx="262">
                  <c:v>79.241288702839853</c:v>
                </c:pt>
                <c:pt idx="263">
                  <c:v>78.868954218815659</c:v>
                </c:pt>
                <c:pt idx="264">
                  <c:v>78.778530129838359</c:v>
                </c:pt>
                <c:pt idx="265">
                  <c:v>78.421620931580875</c:v>
                </c:pt>
                <c:pt idx="266">
                  <c:v>77.916309846119475</c:v>
                </c:pt>
                <c:pt idx="267">
                  <c:v>78.260985197044732</c:v>
                </c:pt>
                <c:pt idx="268">
                  <c:v>79.538624383653442</c:v>
                </c:pt>
                <c:pt idx="269">
                  <c:v>80.449248150295475</c:v>
                </c:pt>
                <c:pt idx="270">
                  <c:v>80.4614819976277</c:v>
                </c:pt>
                <c:pt idx="271">
                  <c:v>79.052461928799005</c:v>
                </c:pt>
                <c:pt idx="272">
                  <c:v>78.488641138705233</c:v>
                </c:pt>
                <c:pt idx="273">
                  <c:v>77.182810912591819</c:v>
                </c:pt>
                <c:pt idx="274">
                  <c:v>77.053025749589096</c:v>
                </c:pt>
                <c:pt idx="275">
                  <c:v>77.580144997686205</c:v>
                </c:pt>
                <c:pt idx="276">
                  <c:v>76.642394004351004</c:v>
                </c:pt>
                <c:pt idx="277">
                  <c:v>76.08548799753197</c:v>
                </c:pt>
                <c:pt idx="278">
                  <c:v>74.787636367504774</c:v>
                </c:pt>
                <c:pt idx="279">
                  <c:v>73.393509678037049</c:v>
                </c:pt>
                <c:pt idx="280">
                  <c:v>73.981798162795272</c:v>
                </c:pt>
                <c:pt idx="281">
                  <c:v>73.369041983372597</c:v>
                </c:pt>
                <c:pt idx="282">
                  <c:v>73.37223342180711</c:v>
                </c:pt>
                <c:pt idx="283">
                  <c:v>73.715844959920858</c:v>
                </c:pt>
              </c:numCache>
            </c:numRef>
          </c:val>
          <c:smooth val="0"/>
          <c:extLst>
            <c:ext xmlns:c16="http://schemas.microsoft.com/office/drawing/2014/chart" uri="{C3380CC4-5D6E-409C-BE32-E72D297353CC}">
              <c16:uniqueId val="{00000002-C2A3-4F7D-9CBB-1E47B11E27F3}"/>
            </c:ext>
          </c:extLst>
        </c:ser>
        <c:dLbls>
          <c:showLegendKey val="0"/>
          <c:showVal val="0"/>
          <c:showCatName val="0"/>
          <c:showSerName val="0"/>
          <c:showPercent val="0"/>
          <c:showBubbleSize val="0"/>
        </c:dLbls>
        <c:smooth val="0"/>
        <c:axId val="434624064"/>
        <c:axId val="434626808"/>
      </c:lineChart>
      <c:dateAx>
        <c:axId val="43462406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26808"/>
        <c:crosses val="autoZero"/>
        <c:auto val="1"/>
        <c:lblOffset val="100"/>
        <c:baseTimeUnit val="days"/>
      </c:dateAx>
      <c:valAx>
        <c:axId val="434626808"/>
        <c:scaling>
          <c:orientation val="minMax"/>
          <c:min val="7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24064"/>
        <c:crosses val="autoZero"/>
        <c:crossBetween val="between"/>
      </c:valAx>
      <c:spPr>
        <a:noFill/>
        <a:ln>
          <a:noFill/>
        </a:ln>
        <a:effectLst/>
      </c:spPr>
    </c:plotArea>
    <c:legend>
      <c:legendPos val="b"/>
      <c:layout>
        <c:manualLayout>
          <c:xMode val="edge"/>
          <c:yMode val="edge"/>
          <c:x val="0.21982917335575772"/>
          <c:y val="0.91575488457828069"/>
          <c:w val="0.56034149402441202"/>
          <c:h val="7.53185365330784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5597657310486546"/>
        </c:manualLayout>
      </c:layout>
      <c:barChart>
        <c:barDir val="col"/>
        <c:grouping val="clustered"/>
        <c:varyColors val="0"/>
        <c:ser>
          <c:idx val="2"/>
          <c:order val="0"/>
          <c:tx>
            <c:strRef>
              <c:f>ADT!$B$4</c:f>
              <c:strCache>
                <c:ptCount val="1"/>
                <c:pt idx="0">
                  <c:v>ADT at BSE (RHS)</c:v>
                </c:pt>
              </c:strCache>
            </c:strRef>
          </c:tx>
          <c:spPr>
            <a:solidFill>
              <a:srgbClr val="5B9BD5"/>
            </a:solidFill>
            <a:ln>
              <a:solidFill>
                <a:srgbClr val="5B9BD5"/>
              </a:solidFill>
            </a:ln>
            <a:effectLst/>
          </c:spPr>
          <c:invertIfNegative val="0"/>
          <c:cat>
            <c:numRef>
              <c:f>ADT!$A$12:$A$23</c:f>
              <c:numCache>
                <c:formatCode>[$-409]mmm\-yy</c:formatCode>
                <c:ptCount val="12"/>
                <c:pt idx="0">
                  <c:v>44471</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ADT!$B$12:$B$23</c:f>
              <c:numCache>
                <c:formatCode>#,##0;\-#,##0;0</c:formatCode>
                <c:ptCount val="12"/>
                <c:pt idx="0">
                  <c:v>6686.43</c:v>
                </c:pt>
                <c:pt idx="1">
                  <c:v>4853.2844999999998</c:v>
                </c:pt>
                <c:pt idx="2">
                  <c:v>4256.3873913043499</c:v>
                </c:pt>
                <c:pt idx="3">
                  <c:v>5364.6855000000014</c:v>
                </c:pt>
                <c:pt idx="4">
                  <c:v>4812.4435000000003</c:v>
                </c:pt>
                <c:pt idx="5">
                  <c:v>5070.24</c:v>
                </c:pt>
                <c:pt idx="6">
                  <c:v>5306.8331578947373</c:v>
                </c:pt>
                <c:pt idx="7">
                  <c:v>4192.1342857142863</c:v>
                </c:pt>
                <c:pt idx="8">
                  <c:v>2848.2449999999994</c:v>
                </c:pt>
                <c:pt idx="9">
                  <c:v>3222.8352380952379</c:v>
                </c:pt>
                <c:pt idx="10">
                  <c:v>5639.5654999999997</c:v>
                </c:pt>
                <c:pt idx="11">
                  <c:v>5369.6640909090911</c:v>
                </c:pt>
              </c:numCache>
            </c:numRef>
          </c:val>
          <c:extLst>
            <c:ext xmlns:c16="http://schemas.microsoft.com/office/drawing/2014/chart" uri="{C3380CC4-5D6E-409C-BE32-E72D297353CC}">
              <c16:uniqueId val="{00000000-8038-4503-8ACF-D877FB3DC6F0}"/>
            </c:ext>
          </c:extLst>
        </c:ser>
        <c:dLbls>
          <c:showLegendKey val="0"/>
          <c:showVal val="0"/>
          <c:showCatName val="0"/>
          <c:showSerName val="0"/>
          <c:showPercent val="0"/>
          <c:showBubbleSize val="0"/>
        </c:dLbls>
        <c:gapWidth val="219"/>
        <c:overlap val="-27"/>
        <c:axId val="617897072"/>
        <c:axId val="617895896"/>
      </c:barChart>
      <c:lineChart>
        <c:grouping val="standard"/>
        <c:varyColors val="0"/>
        <c:ser>
          <c:idx val="0"/>
          <c:order val="1"/>
          <c:tx>
            <c:strRef>
              <c:f>ADT!$C$4</c:f>
              <c:strCache>
                <c:ptCount val="1"/>
                <c:pt idx="0">
                  <c:v>ADT at NSE (LHS)</c:v>
                </c:pt>
              </c:strCache>
            </c:strRef>
          </c:tx>
          <c:spPr>
            <a:ln w="28575" cap="rnd">
              <a:solidFill>
                <a:srgbClr val="ED7D31"/>
              </a:solidFill>
              <a:round/>
            </a:ln>
            <a:effectLst/>
          </c:spPr>
          <c:marker>
            <c:symbol val="none"/>
          </c:marker>
          <c:cat>
            <c:numRef>
              <c:f>ADT!$A$12:$A$23</c:f>
              <c:numCache>
                <c:formatCode>[$-409]mmm\-yy</c:formatCode>
                <c:ptCount val="12"/>
                <c:pt idx="0">
                  <c:v>44471</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ADT!$C$12:$C$23</c:f>
              <c:numCache>
                <c:formatCode>#,##0;\-#,##0;0</c:formatCode>
                <c:ptCount val="12"/>
                <c:pt idx="0">
                  <c:v>81360.84</c:v>
                </c:pt>
                <c:pt idx="1">
                  <c:v>66982</c:v>
                </c:pt>
                <c:pt idx="2">
                  <c:v>53597</c:v>
                </c:pt>
                <c:pt idx="3">
                  <c:v>64177.537499999999</c:v>
                </c:pt>
                <c:pt idx="4">
                  <c:v>58442.168107528145</c:v>
                </c:pt>
                <c:pt idx="5">
                  <c:v>65945.761904761908</c:v>
                </c:pt>
                <c:pt idx="6">
                  <c:v>68012.775326950039</c:v>
                </c:pt>
                <c:pt idx="7">
                  <c:v>57677.142857142855</c:v>
                </c:pt>
                <c:pt idx="8">
                  <c:v>44607.57475479936</c:v>
                </c:pt>
                <c:pt idx="9">
                  <c:v>46601.993333333332</c:v>
                </c:pt>
                <c:pt idx="10">
                  <c:v>57953.251000000004</c:v>
                </c:pt>
                <c:pt idx="11">
                  <c:v>61543.957695424418</c:v>
                </c:pt>
              </c:numCache>
            </c:numRef>
          </c:val>
          <c:smooth val="0"/>
          <c:extLst>
            <c:ext xmlns:c16="http://schemas.microsoft.com/office/drawing/2014/chart" uri="{C3380CC4-5D6E-409C-BE32-E72D297353CC}">
              <c16:uniqueId val="{00000001-8038-4503-8ACF-D877FB3DC6F0}"/>
            </c:ext>
          </c:extLst>
        </c:ser>
        <c:dLbls>
          <c:showLegendKey val="0"/>
          <c:showVal val="0"/>
          <c:showCatName val="0"/>
          <c:showSerName val="0"/>
          <c:showPercent val="0"/>
          <c:showBubbleSize val="0"/>
        </c:dLbls>
        <c:marker val="1"/>
        <c:smooth val="0"/>
        <c:axId val="507366208"/>
        <c:axId val="617895504"/>
        <c:extLst/>
      </c:lineChart>
      <c:dateAx>
        <c:axId val="507366208"/>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17895504"/>
        <c:crosses val="autoZero"/>
        <c:auto val="1"/>
        <c:lblOffset val="100"/>
        <c:baseTimeUnit val="months"/>
      </c:dateAx>
      <c:valAx>
        <c:axId val="61789550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07366208"/>
        <c:crosses val="autoZero"/>
        <c:crossBetween val="between"/>
      </c:valAx>
      <c:valAx>
        <c:axId val="61789589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17897072"/>
        <c:crosses val="max"/>
        <c:crossBetween val="between"/>
      </c:valAx>
      <c:dateAx>
        <c:axId val="617897072"/>
        <c:scaling>
          <c:orientation val="minMax"/>
        </c:scaling>
        <c:delete val="1"/>
        <c:axPos val="b"/>
        <c:numFmt formatCode="[$-409]mmm\-yy" sourceLinked="1"/>
        <c:majorTickMark val="out"/>
        <c:minorTickMark val="none"/>
        <c:tickLblPos val="nextTo"/>
        <c:crossAx val="617895896"/>
        <c:crosses val="autoZero"/>
        <c:auto val="1"/>
        <c:lblOffset val="100"/>
        <c:baseTimeUnit val="month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'Rtn, Volt'!$B$6</c:f>
              <c:strCache>
                <c:ptCount val="1"/>
                <c:pt idx="0">
                  <c:v>Return (LHS)</c:v>
                </c:pt>
              </c:strCache>
            </c:strRef>
          </c:tx>
          <c:spPr>
            <a:solidFill>
              <a:srgbClr val="00B050"/>
            </a:solidFill>
            <a:ln>
              <a:noFill/>
            </a:ln>
            <a:effectLst/>
          </c:spPr>
          <c:invertIfNegative val="0"/>
          <c:cat>
            <c:strRef>
              <c:f>'Rtn, Volt'!$A$7:$A$24</c:f>
              <c:strCache>
                <c:ptCount val="18"/>
                <c:pt idx="0">
                  <c:v>NIPHARM</c:v>
                </c:pt>
                <c:pt idx="1">
                  <c:v>NIFTYFMCG</c:v>
                </c:pt>
                <c:pt idx="2">
                  <c:v>NIFTYPSU</c:v>
                </c:pt>
                <c:pt idx="3">
                  <c:v>BSECD</c:v>
                </c:pt>
                <c:pt idx="4">
                  <c:v>NSEBANK</c:v>
                </c:pt>
                <c:pt idx="5">
                  <c:v>BSEBANK</c:v>
                </c:pt>
                <c:pt idx="6">
                  <c:v>BSECG</c:v>
                </c:pt>
                <c:pt idx="7">
                  <c:v>BSETECK</c:v>
                </c:pt>
                <c:pt idx="8">
                  <c:v>NIFTYINFR</c:v>
                </c:pt>
                <c:pt idx="9">
                  <c:v>BSEAUTO</c:v>
                </c:pt>
                <c:pt idx="10">
                  <c:v>NIFTYSER</c:v>
                </c:pt>
                <c:pt idx="11">
                  <c:v>NIFTYIT</c:v>
                </c:pt>
                <c:pt idx="12">
                  <c:v>NIFTYPSE</c:v>
                </c:pt>
                <c:pt idx="13">
                  <c:v>BSEMET</c:v>
                </c:pt>
                <c:pt idx="14">
                  <c:v>NIFTYREAL</c:v>
                </c:pt>
                <c:pt idx="15">
                  <c:v>BSEOIL</c:v>
                </c:pt>
                <c:pt idx="16">
                  <c:v>NIFTYENR</c:v>
                </c:pt>
                <c:pt idx="17">
                  <c:v>BSEPOWER</c:v>
                </c:pt>
              </c:strCache>
            </c:strRef>
          </c:cat>
          <c:val>
            <c:numRef>
              <c:f>'Rtn, Volt'!$B$7:$B$24</c:f>
              <c:numCache>
                <c:formatCode>0.00</c:formatCode>
                <c:ptCount val="18"/>
                <c:pt idx="0">
                  <c:v>2.1457706663306819</c:v>
                </c:pt>
                <c:pt idx="1">
                  <c:v>1.3338308100084184</c:v>
                </c:pt>
                <c:pt idx="2">
                  <c:v>-0.27802287445685137</c:v>
                </c:pt>
                <c:pt idx="3">
                  <c:v>-0.52077406932384829</c:v>
                </c:pt>
                <c:pt idx="4">
                  <c:v>-2.2885037338678638</c:v>
                </c:pt>
                <c:pt idx="5">
                  <c:v>-2.4635467363657404</c:v>
                </c:pt>
                <c:pt idx="6">
                  <c:v>-3.1248002313747358</c:v>
                </c:pt>
                <c:pt idx="7">
                  <c:v>-3.1858448466781542</c:v>
                </c:pt>
                <c:pt idx="8">
                  <c:v>-3.3095727979249312</c:v>
                </c:pt>
                <c:pt idx="9">
                  <c:v>-3.812267218035903</c:v>
                </c:pt>
                <c:pt idx="10">
                  <c:v>-3.9656443632972938</c:v>
                </c:pt>
                <c:pt idx="11">
                  <c:v>-5.0223705377729466</c:v>
                </c:pt>
                <c:pt idx="12">
                  <c:v>-5.8065429825803765</c:v>
                </c:pt>
                <c:pt idx="13">
                  <c:v>-6.0046707516612674</c:v>
                </c:pt>
                <c:pt idx="14">
                  <c:v>-8.4628670120898022</c:v>
                </c:pt>
                <c:pt idx="15">
                  <c:v>-8.5299876834847854</c:v>
                </c:pt>
                <c:pt idx="16">
                  <c:v>-8.977921685139389</c:v>
                </c:pt>
                <c:pt idx="17">
                  <c:v>-9.1638038546584148</c:v>
                </c:pt>
              </c:numCache>
            </c:numRef>
          </c:val>
          <c:extLst>
            <c:ext xmlns:c16="http://schemas.microsoft.com/office/drawing/2014/chart" uri="{C3380CC4-5D6E-409C-BE32-E72D297353CC}">
              <c16:uniqueId val="{00000000-6E0B-4FDC-A947-CF22563C2667}"/>
            </c:ext>
          </c:extLst>
        </c:ser>
        <c:dLbls>
          <c:showLegendKey val="0"/>
          <c:showVal val="0"/>
          <c:showCatName val="0"/>
          <c:showSerName val="0"/>
          <c:showPercent val="0"/>
          <c:showBubbleSize val="0"/>
        </c:dLbls>
        <c:gapWidth val="30"/>
        <c:axId val="617897464"/>
        <c:axId val="617894328"/>
      </c:barChart>
      <c:lineChart>
        <c:grouping val="standard"/>
        <c:varyColors val="0"/>
        <c:ser>
          <c:idx val="1"/>
          <c:order val="1"/>
          <c:tx>
            <c:strRef>
              <c:f>'Rtn, Volt'!$C$6</c:f>
              <c:strCache>
                <c:ptCount val="1"/>
                <c:pt idx="0">
                  <c:v>Volatility (RHS)</c:v>
                </c:pt>
              </c:strCache>
            </c:strRef>
          </c:tx>
          <c:spPr>
            <a:ln w="28575" cap="rnd">
              <a:solidFill>
                <a:schemeClr val="accent2"/>
              </a:solidFill>
              <a:round/>
            </a:ln>
            <a:effectLst/>
          </c:spPr>
          <c:marker>
            <c:symbol val="none"/>
          </c:marker>
          <c:cat>
            <c:strRef>
              <c:f>'Rtn, Volt'!$A$7:$A$24</c:f>
              <c:strCache>
                <c:ptCount val="18"/>
                <c:pt idx="0">
                  <c:v>NIPHARM</c:v>
                </c:pt>
                <c:pt idx="1">
                  <c:v>NIFTYFMCG</c:v>
                </c:pt>
                <c:pt idx="2">
                  <c:v>NIFTYPSU</c:v>
                </c:pt>
                <c:pt idx="3">
                  <c:v>BSECD</c:v>
                </c:pt>
                <c:pt idx="4">
                  <c:v>NSEBANK</c:v>
                </c:pt>
                <c:pt idx="5">
                  <c:v>BSEBANK</c:v>
                </c:pt>
                <c:pt idx="6">
                  <c:v>BSECG</c:v>
                </c:pt>
                <c:pt idx="7">
                  <c:v>BSETECK</c:v>
                </c:pt>
                <c:pt idx="8">
                  <c:v>NIFTYINFR</c:v>
                </c:pt>
                <c:pt idx="9">
                  <c:v>BSEAUTO</c:v>
                </c:pt>
                <c:pt idx="10">
                  <c:v>NIFTYSER</c:v>
                </c:pt>
                <c:pt idx="11">
                  <c:v>NIFTYIT</c:v>
                </c:pt>
                <c:pt idx="12">
                  <c:v>NIFTYPSE</c:v>
                </c:pt>
                <c:pt idx="13">
                  <c:v>BSEMET</c:v>
                </c:pt>
                <c:pt idx="14">
                  <c:v>NIFTYREAL</c:v>
                </c:pt>
                <c:pt idx="15">
                  <c:v>BSEOIL</c:v>
                </c:pt>
                <c:pt idx="16">
                  <c:v>NIFTYENR</c:v>
                </c:pt>
                <c:pt idx="17">
                  <c:v>BSEPOWER</c:v>
                </c:pt>
              </c:strCache>
            </c:strRef>
          </c:cat>
          <c:val>
            <c:numRef>
              <c:f>'Rtn, Volt'!$C$7:$C$24</c:f>
              <c:numCache>
                <c:formatCode>0.00</c:formatCode>
                <c:ptCount val="18"/>
                <c:pt idx="0">
                  <c:v>1.050889090558621</c:v>
                </c:pt>
                <c:pt idx="1">
                  <c:v>0.90685446175890783</c:v>
                </c:pt>
                <c:pt idx="2">
                  <c:v>1.7308062759076033</c:v>
                </c:pt>
                <c:pt idx="3">
                  <c:v>0.99747497669671514</c:v>
                </c:pt>
                <c:pt idx="4">
                  <c:v>1.1945213201741056</c:v>
                </c:pt>
                <c:pt idx="5">
                  <c:v>1.1604747637171533</c:v>
                </c:pt>
                <c:pt idx="6">
                  <c:v>1.0540108053106061</c:v>
                </c:pt>
                <c:pt idx="7">
                  <c:v>1.2168234592479445</c:v>
                </c:pt>
                <c:pt idx="8">
                  <c:v>1.1057784810356042</c:v>
                </c:pt>
                <c:pt idx="9">
                  <c:v>1.2511792503313373</c:v>
                </c:pt>
                <c:pt idx="10">
                  <c:v>0.96173656005731456</c:v>
                </c:pt>
                <c:pt idx="11">
                  <c:v>1.4583231611713123</c:v>
                </c:pt>
                <c:pt idx="12">
                  <c:v>1.1121974852536611</c:v>
                </c:pt>
                <c:pt idx="13">
                  <c:v>1.6091853446150277</c:v>
                </c:pt>
                <c:pt idx="14">
                  <c:v>1.5963765317079159</c:v>
                </c:pt>
                <c:pt idx="15">
                  <c:v>1.1538055368414097</c:v>
                </c:pt>
                <c:pt idx="16">
                  <c:v>1.1815592302643823</c:v>
                </c:pt>
                <c:pt idx="17">
                  <c:v>1.4512009827114674</c:v>
                </c:pt>
              </c:numCache>
            </c:numRef>
          </c:val>
          <c:smooth val="0"/>
          <c:extLst>
            <c:ext xmlns:c16="http://schemas.microsoft.com/office/drawing/2014/chart" uri="{C3380CC4-5D6E-409C-BE32-E72D297353CC}">
              <c16:uniqueId val="{00000001-6E0B-4FDC-A947-CF22563C2667}"/>
            </c:ext>
          </c:extLst>
        </c:ser>
        <c:dLbls>
          <c:showLegendKey val="0"/>
          <c:showVal val="0"/>
          <c:showCatName val="0"/>
          <c:showSerName val="0"/>
          <c:showPercent val="0"/>
          <c:showBubbleSize val="0"/>
        </c:dLbls>
        <c:marker val="1"/>
        <c:smooth val="0"/>
        <c:axId val="661434888"/>
        <c:axId val="661434496"/>
      </c:lineChart>
      <c:catAx>
        <c:axId val="6178974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894328"/>
        <c:crosses val="autoZero"/>
        <c:auto val="1"/>
        <c:lblAlgn val="ctr"/>
        <c:lblOffset val="100"/>
        <c:noMultiLvlLbl val="0"/>
      </c:catAx>
      <c:valAx>
        <c:axId val="617894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897464"/>
        <c:crosses val="autoZero"/>
        <c:crossBetween val="between"/>
      </c:valAx>
      <c:valAx>
        <c:axId val="661434496"/>
        <c:scaling>
          <c:orientation val="minMax"/>
          <c:max val="2"/>
          <c:min val="-5"/>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434888"/>
        <c:crosses val="max"/>
        <c:crossBetween val="between"/>
      </c:valAx>
      <c:catAx>
        <c:axId val="661434888"/>
        <c:scaling>
          <c:orientation val="minMax"/>
        </c:scaling>
        <c:delete val="1"/>
        <c:axPos val="b"/>
        <c:numFmt formatCode="General" sourceLinked="1"/>
        <c:majorTickMark val="out"/>
        <c:minorTickMark val="none"/>
        <c:tickLblPos val="nextTo"/>
        <c:crossAx val="6614344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12985855097299E-2"/>
          <c:y val="4.4647379978606329E-2"/>
          <c:w val="0.85744064200231551"/>
          <c:h val="0.76514791711642105"/>
        </c:manualLayout>
      </c:layout>
      <c:barChart>
        <c:barDir val="col"/>
        <c:grouping val="clustered"/>
        <c:varyColors val="0"/>
        <c:ser>
          <c:idx val="0"/>
          <c:order val="0"/>
          <c:tx>
            <c:strRef>
              <c:f>'[Chart in Microsoft Word]Sheet1'!$F$20</c:f>
              <c:strCache>
                <c:ptCount val="1"/>
                <c:pt idx="0">
                  <c:v>NSDL</c:v>
                </c:pt>
              </c:strCache>
            </c:strRef>
          </c:tx>
          <c:spPr>
            <a:solidFill>
              <a:schemeClr val="accent1"/>
            </a:solidFill>
            <a:ln>
              <a:noFill/>
            </a:ln>
            <a:effectLst/>
          </c:spPr>
          <c:invertIfNegative val="0"/>
          <c:cat>
            <c:numRef>
              <c:f>'[Chart in Microsoft Word]Sheet1'!$E$22:$E$33</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'[Chart in Microsoft Word]Sheet1'!$F$22:$F$33</c:f>
              <c:numCache>
                <c:formatCode>_ * #,##0_ ;_ * \-#,##0_ ;_ * "-"??_ ;_ @_ </c:formatCode>
                <c:ptCount val="12"/>
                <c:pt idx="0">
                  <c:v>4.4481000000000002</c:v>
                </c:pt>
                <c:pt idx="1">
                  <c:v>3.86693</c:v>
                </c:pt>
                <c:pt idx="2">
                  <c:v>4.2314600000000002</c:v>
                </c:pt>
                <c:pt idx="3">
                  <c:v>4.5336699999999999</c:v>
                </c:pt>
                <c:pt idx="4">
                  <c:v>5.7967000000000004</c:v>
                </c:pt>
                <c:pt idx="5">
                  <c:v>6.0738700000000003</c:v>
                </c:pt>
                <c:pt idx="6">
                  <c:v>5.1212200000000001</c:v>
                </c:pt>
                <c:pt idx="7">
                  <c:v>3.94231</c:v>
                </c:pt>
                <c:pt idx="8">
                  <c:v>9.2395200000000006</c:v>
                </c:pt>
                <c:pt idx="9">
                  <c:v>4.2973999999999997</c:v>
                </c:pt>
                <c:pt idx="10">
                  <c:v>4.2812799999999998</c:v>
                </c:pt>
                <c:pt idx="11">
                  <c:v>3.9540199999999999</c:v>
                </c:pt>
              </c:numCache>
            </c:numRef>
          </c:val>
          <c:extLst>
            <c:ext xmlns:c16="http://schemas.microsoft.com/office/drawing/2014/chart" uri="{C3380CC4-5D6E-409C-BE32-E72D297353CC}">
              <c16:uniqueId val="{00000000-6A38-4626-A2C8-2747B91E5AA7}"/>
            </c:ext>
          </c:extLst>
        </c:ser>
        <c:ser>
          <c:idx val="1"/>
          <c:order val="1"/>
          <c:tx>
            <c:strRef>
              <c:f>'[Chart in Microsoft Word]Sheet1'!$G$20</c:f>
              <c:strCache>
                <c:ptCount val="1"/>
                <c:pt idx="0">
                  <c:v> CDSL</c:v>
                </c:pt>
              </c:strCache>
            </c:strRef>
          </c:tx>
          <c:spPr>
            <a:solidFill>
              <a:schemeClr val="accent2"/>
            </a:solidFill>
            <a:ln>
              <a:noFill/>
            </a:ln>
            <a:effectLst/>
          </c:spPr>
          <c:invertIfNegative val="0"/>
          <c:cat>
            <c:numRef>
              <c:f>'[Chart in Microsoft Word]Sheet1'!$E$22:$E$33</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'[Chart in Microsoft Word]Sheet1'!$G$22:$G$33</c:f>
              <c:numCache>
                <c:formatCode>_ * #,##0_ ;_ * \-#,##0_ ;_ * "-"??_ ;_ @_ </c:formatCode>
                <c:ptCount val="12"/>
                <c:pt idx="0">
                  <c:v>31.350660000000001</c:v>
                </c:pt>
                <c:pt idx="1">
                  <c:v>30.33053</c:v>
                </c:pt>
                <c:pt idx="2">
                  <c:v>29.27797</c:v>
                </c:pt>
                <c:pt idx="3">
                  <c:v>29.286650000000002</c:v>
                </c:pt>
                <c:pt idx="4">
                  <c:v>22.630970000000001</c:v>
                </c:pt>
                <c:pt idx="5">
                  <c:v>22.318000000000001</c:v>
                </c:pt>
                <c:pt idx="6">
                  <c:v>21.795670000000001</c:v>
                </c:pt>
                <c:pt idx="7">
                  <c:v>21.2</c:v>
                </c:pt>
                <c:pt idx="8">
                  <c:v>13.761699999999999</c:v>
                </c:pt>
                <c:pt idx="9">
                  <c:v>13.714689999999999</c:v>
                </c:pt>
                <c:pt idx="10">
                  <c:v>17.472470000000001</c:v>
                </c:pt>
                <c:pt idx="11">
                  <c:v>17.033529999999999</c:v>
                </c:pt>
              </c:numCache>
            </c:numRef>
          </c:val>
          <c:extLst>
            <c:ext xmlns:c16="http://schemas.microsoft.com/office/drawing/2014/chart" uri="{C3380CC4-5D6E-409C-BE32-E72D297353CC}">
              <c16:uniqueId val="{00000001-6A38-4626-A2C8-2747B91E5AA7}"/>
            </c:ext>
          </c:extLst>
        </c:ser>
        <c:dLbls>
          <c:showLegendKey val="0"/>
          <c:showVal val="0"/>
          <c:showCatName val="0"/>
          <c:showSerName val="0"/>
          <c:showPercent val="0"/>
          <c:showBubbleSize val="0"/>
        </c:dLbls>
        <c:gapWidth val="219"/>
        <c:overlap val="-27"/>
        <c:axId val="661435672"/>
        <c:axId val="661433712"/>
      </c:barChart>
      <c:dateAx>
        <c:axId val="661435672"/>
        <c:scaling>
          <c:orientation val="minMax"/>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433712"/>
        <c:crosses val="autoZero"/>
        <c:auto val="1"/>
        <c:lblOffset val="100"/>
        <c:baseTimeUnit val="months"/>
      </c:dateAx>
      <c:valAx>
        <c:axId val="661433712"/>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435672"/>
        <c:crosses val="autoZero"/>
        <c:crossBetween val="between"/>
      </c:valAx>
      <c:spPr>
        <a:noFill/>
        <a:ln w="25400">
          <a:noFill/>
        </a:ln>
      </c:spPr>
    </c:plotArea>
    <c:legend>
      <c:legendPos val="r"/>
      <c:layout>
        <c:manualLayout>
          <c:xMode val="edge"/>
          <c:yMode val="edge"/>
          <c:x val="0.33284251968503936"/>
          <c:y val="0.89827443825619357"/>
          <c:w val="0.36160192475940506"/>
          <c:h val="0.100457717175596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ADNT!$B$1</c:f>
              <c:strCache>
                <c:ptCount val="1"/>
                <c:pt idx="0">
                  <c:v>ADNT at BSE (RHS)</c:v>
                </c:pt>
              </c:strCache>
            </c:strRef>
          </c:tx>
          <c:spPr>
            <a:solidFill>
              <a:schemeClr val="accent1"/>
            </a:solidFill>
            <a:ln>
              <a:noFill/>
            </a:ln>
            <a:effectLst/>
          </c:spPr>
          <c:invertIfNegative val="0"/>
          <c:cat>
            <c:numRef>
              <c:f>ADNT!$A$9:$A$20</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ADNT!$B$9:$B$20</c:f>
              <c:numCache>
                <c:formatCode>#,##0</c:formatCode>
                <c:ptCount val="12"/>
                <c:pt idx="0">
                  <c:v>230084.4</c:v>
                </c:pt>
                <c:pt idx="1">
                  <c:v>254708.6</c:v>
                </c:pt>
                <c:pt idx="2">
                  <c:v>257503.52173913043</c:v>
                </c:pt>
                <c:pt idx="3">
                  <c:v>253228.22257352498</c:v>
                </c:pt>
                <c:pt idx="4">
                  <c:v>241224.5151263625</c:v>
                </c:pt>
                <c:pt idx="5">
                  <c:v>249537.90285714285</c:v>
                </c:pt>
                <c:pt idx="6">
                  <c:v>151869.73210526316</c:v>
                </c:pt>
                <c:pt idx="7">
                  <c:v>13842.711428571429</c:v>
                </c:pt>
                <c:pt idx="8">
                  <c:v>193978.20110836363</c:v>
                </c:pt>
                <c:pt idx="9">
                  <c:v>236778.21986110476</c:v>
                </c:pt>
                <c:pt idx="10">
                  <c:v>225949.50452629002</c:v>
                </c:pt>
                <c:pt idx="11">
                  <c:v>215102.59225300001</c:v>
                </c:pt>
              </c:numCache>
            </c:numRef>
          </c:val>
          <c:extLst>
            <c:ext xmlns:c16="http://schemas.microsoft.com/office/drawing/2014/chart" uri="{C3380CC4-5D6E-409C-BE32-E72D297353CC}">
              <c16:uniqueId val="{00000000-B469-4326-AE02-9931E3FF0590}"/>
            </c:ext>
          </c:extLst>
        </c:ser>
        <c:dLbls>
          <c:showLegendKey val="0"/>
          <c:showVal val="0"/>
          <c:showCatName val="0"/>
          <c:showSerName val="0"/>
          <c:showPercent val="0"/>
          <c:showBubbleSize val="0"/>
        </c:dLbls>
        <c:gapWidth val="150"/>
        <c:axId val="661437240"/>
        <c:axId val="661436848"/>
      </c:barChart>
      <c:lineChart>
        <c:grouping val="standard"/>
        <c:varyColors val="0"/>
        <c:ser>
          <c:idx val="1"/>
          <c:order val="1"/>
          <c:tx>
            <c:strRef>
              <c:f>ADNT!$C$1</c:f>
              <c:strCache>
                <c:ptCount val="1"/>
                <c:pt idx="0">
                  <c:v>ADNT at NSE (LHS)</c:v>
                </c:pt>
              </c:strCache>
            </c:strRef>
          </c:tx>
          <c:spPr>
            <a:ln w="28575" cap="rnd">
              <a:solidFill>
                <a:schemeClr val="accent2"/>
              </a:solidFill>
              <a:round/>
            </a:ln>
            <a:effectLst/>
          </c:spPr>
          <c:marker>
            <c:symbol val="none"/>
          </c:marker>
          <c:cat>
            <c:numRef>
              <c:f>ADNT!$A$9:$A$20</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ADNT!$C$9:$C$20</c:f>
              <c:numCache>
                <c:formatCode>#,##0</c:formatCode>
                <c:ptCount val="12"/>
                <c:pt idx="0">
                  <c:v>7019570.4000000004</c:v>
                </c:pt>
                <c:pt idx="1">
                  <c:v>7312334.5</c:v>
                </c:pt>
                <c:pt idx="2">
                  <c:v>7553061</c:v>
                </c:pt>
                <c:pt idx="3">
                  <c:v>8987038.0999999996</c:v>
                </c:pt>
                <c:pt idx="4">
                  <c:v>10008863.325401936</c:v>
                </c:pt>
                <c:pt idx="5">
                  <c:v>9549681.3119047619</c:v>
                </c:pt>
                <c:pt idx="6">
                  <c:v>10445339.736842105</c:v>
                </c:pt>
                <c:pt idx="7">
                  <c:v>10410860.044285715</c:v>
                </c:pt>
                <c:pt idx="8">
                  <c:v>11025493.163181819</c:v>
                </c:pt>
                <c:pt idx="9">
                  <c:v>10935798.34904762</c:v>
                </c:pt>
                <c:pt idx="10">
                  <c:v>13442062.088999998</c:v>
                </c:pt>
                <c:pt idx="11">
                  <c:v>15135498.22110904</c:v>
                </c:pt>
              </c:numCache>
            </c:numRef>
          </c:val>
          <c:smooth val="0"/>
          <c:extLst>
            <c:ext xmlns:c16="http://schemas.microsoft.com/office/drawing/2014/chart" uri="{C3380CC4-5D6E-409C-BE32-E72D297353CC}">
              <c16:uniqueId val="{00000001-B469-4326-AE02-9931E3FF0590}"/>
            </c:ext>
          </c:extLst>
        </c:ser>
        <c:dLbls>
          <c:showLegendKey val="0"/>
          <c:showVal val="0"/>
          <c:showCatName val="0"/>
          <c:showSerName val="0"/>
          <c:showPercent val="0"/>
          <c:showBubbleSize val="0"/>
        </c:dLbls>
        <c:marker val="1"/>
        <c:smooth val="0"/>
        <c:axId val="661436064"/>
        <c:axId val="661436456"/>
      </c:lineChart>
      <c:dateAx>
        <c:axId val="66143606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61436456"/>
        <c:crosses val="autoZero"/>
        <c:auto val="1"/>
        <c:lblOffset val="100"/>
        <c:baseTimeUnit val="months"/>
      </c:dateAx>
      <c:valAx>
        <c:axId val="661436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61436064"/>
        <c:crosses val="autoZero"/>
        <c:crossBetween val="between"/>
        <c:dispUnits>
          <c:builtInUnit val="thousands"/>
          <c:dispUnitsLbl>
            <c:layout>
              <c:manualLayout>
                <c:xMode val="edge"/>
                <c:yMode val="edge"/>
                <c:x val="2.5702447669292972E-2"/>
                <c:y val="0.31944461423620568"/>
              </c:manualLayout>
            </c:layout>
            <c:tx>
              <c:rich>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valAx>
        <c:axId val="66143684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61437240"/>
        <c:crosses val="max"/>
        <c:crossBetween val="between"/>
        <c:dispUnits>
          <c:builtInUnit val="thousands"/>
          <c:dispUnitsLbl>
            <c:layout>
              <c:manualLayout>
                <c:xMode val="edge"/>
                <c:yMode val="edge"/>
                <c:x val="0.95077126462232586"/>
                <c:y val="0.3194446142362056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dateAx>
        <c:axId val="661437240"/>
        <c:scaling>
          <c:orientation val="minMax"/>
        </c:scaling>
        <c:delete val="1"/>
        <c:axPos val="b"/>
        <c:numFmt formatCode="[$-409]mmm\-yy" sourceLinked="1"/>
        <c:majorTickMark val="out"/>
        <c:minorTickMark val="none"/>
        <c:tickLblPos val="nextTo"/>
        <c:crossAx val="661436848"/>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CD!$A$10:$A$21</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CD!$B$10:$B$21</c:f>
              <c:numCache>
                <c:formatCode>_(* #,##0_);_(* \(#,##0\);_(* "-"??_);_(@_)</c:formatCode>
                <c:ptCount val="12"/>
                <c:pt idx="0" formatCode="[&gt;=10000000]#\,##\,##\,##0;[&gt;=100000]#\,##\,##0;##,##0">
                  <c:v>515735.00710000005</c:v>
                </c:pt>
                <c:pt idx="1">
                  <c:v>527481.43999999994</c:v>
                </c:pt>
                <c:pt idx="2" formatCode="[&gt;=10000000]#\,##\,##\,##0;[&gt;=100000]#\,##\,##0;##,##0">
                  <c:v>638502.38</c:v>
                </c:pt>
                <c:pt idx="3" formatCode="[&gt;=10000000]#\,##\,##\,##0;[&gt;=100000]#\,##\,##0;##,##0">
                  <c:v>565634.80999999994</c:v>
                </c:pt>
                <c:pt idx="4" formatCode="[&gt;=10000000]#\,##\,##\,##0;[&gt;=100000]#\,##\,##0;##,##0">
                  <c:v>599325.55330000003</c:v>
                </c:pt>
                <c:pt idx="5" formatCode="[&gt;=10000000]#\,##\,##\,##0;[&gt;=100000]#\,##\,##0;##,##0">
                  <c:v>726577.97</c:v>
                </c:pt>
                <c:pt idx="6" formatCode="[&gt;=10000000]#\,##\,##\,##0;[&gt;=100000]#\,##\,##0;##,##0">
                  <c:v>529398</c:v>
                </c:pt>
                <c:pt idx="7" formatCode="[&gt;=10000000]#\,##\,##\,##0;[&gt;=100000]#\,##\,##0;##,##0">
                  <c:v>434632.5002999999</c:v>
                </c:pt>
                <c:pt idx="8" formatCode="[&gt;=10000000]#\,##\,##\,##0;[&gt;=100000]#\,##\,##0;##,##0">
                  <c:v>509986.49</c:v>
                </c:pt>
                <c:pt idx="9" formatCode="[&gt;=10000000]#\,##\,##\,##0;[&gt;=100000]#\,##\,##0;##,##0">
                  <c:v>550726.67709999997</c:v>
                </c:pt>
                <c:pt idx="10" formatCode="[&gt;=10000000]#\,##\,##\,##0;[&gt;=100000]#\,##\,##0;##,##0">
                  <c:v>631435.23380000005</c:v>
                </c:pt>
                <c:pt idx="11" formatCode="[&gt;=10000000]#\,##\,##\,##0;[&gt;=100000]#\,##\,##0;##,##0">
                  <c:v>811822.15220000001</c:v>
                </c:pt>
              </c:numCache>
            </c:numRef>
          </c:val>
          <c:smooth val="0"/>
          <c:extLst>
            <c:ext xmlns:c16="http://schemas.microsoft.com/office/drawing/2014/chart" uri="{C3380CC4-5D6E-409C-BE32-E72D297353CC}">
              <c16:uniqueId val="{00000000-EAC8-45FD-A324-C6A090AC78AC}"/>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CD!$A$10:$A$21</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CD!$C$10:$C$21</c:f>
              <c:numCache>
                <c:formatCode>_(* #,##0_);_(* \(#,##0\);_(* "-"??_);_(@_)</c:formatCode>
                <c:ptCount val="12"/>
                <c:pt idx="0" formatCode="[&gt;=10000000]#\,##\,##\,##0;[&gt;=100000]#\,##\,##0;##,##0">
                  <c:v>1737277.2801382274</c:v>
                </c:pt>
                <c:pt idx="1">
                  <c:v>1619217.61</c:v>
                </c:pt>
                <c:pt idx="2" formatCode="[&gt;=10000000]#\,##\,##\,##0;[&gt;=100000]#\,##\,##0;##,##0">
                  <c:v>2326399.94</c:v>
                </c:pt>
                <c:pt idx="3" formatCode="[&gt;=10000000]#\,##\,##\,##0;[&gt;=100000]#\,##\,##0;##,##0">
                  <c:v>2157261.44</c:v>
                </c:pt>
                <c:pt idx="4" formatCode="[&gt;=10000000]#\,##\,##\,##0;[&gt;=100000]#\,##\,##0;##,##0">
                  <c:v>2630773.5400900235</c:v>
                </c:pt>
                <c:pt idx="5" formatCode="[&gt;=10000000]#\,##\,##\,##0;[&gt;=100000]#\,##\,##0;##,##0">
                  <c:v>2776403.23</c:v>
                </c:pt>
                <c:pt idx="6" formatCode="[&gt;=10000000]#\,##\,##\,##0;[&gt;=100000]#\,##\,##0;##,##0">
                  <c:v>2334570.2726751631</c:v>
                </c:pt>
                <c:pt idx="7" formatCode="[&gt;=10000000]#\,##\,##\,##0;[&gt;=100000]#\,##\,##0;##,##0">
                  <c:v>2210791.7000000002</c:v>
                </c:pt>
                <c:pt idx="8" formatCode="[&gt;=10000000]#\,##\,##\,##0;[&gt;=100000]#\,##\,##0;##,##0">
                  <c:v>2172822.23</c:v>
                </c:pt>
                <c:pt idx="9" formatCode="[&gt;=10000000]#\,##\,##\,##0;[&gt;=100000]#\,##\,##0;##,##0">
                  <c:v>2640256.0717121875</c:v>
                </c:pt>
                <c:pt idx="10" formatCode="[&gt;=10000000]#\,##\,##\,##0;[&gt;=100000]#\,##\,##0;##,##0">
                  <c:v>2805470.63</c:v>
                </c:pt>
                <c:pt idx="11" formatCode="[&gt;=10000000]#\,##\,##\,##0;[&gt;=100000]#\,##\,##0;##,##0">
                  <c:v>3677986.3881191462</c:v>
                </c:pt>
              </c:numCache>
            </c:numRef>
          </c:val>
          <c:smooth val="0"/>
          <c:extLst>
            <c:ext xmlns:c16="http://schemas.microsoft.com/office/drawing/2014/chart" uri="{C3380CC4-5D6E-409C-BE32-E72D297353CC}">
              <c16:uniqueId val="{00000001-EAC8-45FD-A324-C6A090AC78AC}"/>
            </c:ext>
          </c:extLst>
        </c:ser>
        <c:dLbls>
          <c:showLegendKey val="0"/>
          <c:showVal val="0"/>
          <c:showCatName val="0"/>
          <c:showSerName val="0"/>
          <c:showPercent val="0"/>
          <c:showBubbleSize val="0"/>
        </c:dLbls>
        <c:marker val="1"/>
        <c:smooth val="0"/>
        <c:axId val="429416664"/>
        <c:axId val="429416272"/>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CD!$A$10:$A$21</c:f>
              <c:numCache>
                <c:formatCode>[$-409]mmm\-yy</c:formatCode>
                <c:ptCount val="12"/>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CD!$D$10:$D$21</c:f>
              <c:numCache>
                <c:formatCode>_(* #,##0_);_(* \(#,##0\);_(* "-"??_);_(@_)</c:formatCode>
                <c:ptCount val="12"/>
                <c:pt idx="0" formatCode="[&gt;=10000000]#\,##\,##\,##0;[&gt;=100000]#\,##\,##0;##,##0">
                  <c:v>4432</c:v>
                </c:pt>
                <c:pt idx="1">
                  <c:v>4277.6000000000004</c:v>
                </c:pt>
                <c:pt idx="2" formatCode="[&gt;=10000000]#\,##\,##\,##0;[&gt;=100000]#\,##\,##0;##,##0">
                  <c:v>10055.84</c:v>
                </c:pt>
                <c:pt idx="3" formatCode="[&gt;=10000000]#\,##\,##\,##0;[&gt;=100000]#\,##\,##0;##,##0">
                  <c:v>4405.5900000000011</c:v>
                </c:pt>
                <c:pt idx="4" formatCode="[&gt;=10000000]#\,##\,##\,##0;[&gt;=100000]#\,##\,##0;##,##0">
                  <c:v>4794.3500000000004</c:v>
                </c:pt>
                <c:pt idx="5" formatCode="[&gt;=10000000]#\,##\,##\,##0;[&gt;=100000]#\,##\,##0;##,##0">
                  <c:v>9202.7699999999986</c:v>
                </c:pt>
                <c:pt idx="6" formatCode="[&gt;=10000000]#\,##\,##\,##0;[&gt;=100000]#\,##\,##0;##,##0">
                  <c:v>6106.4610874999998</c:v>
                </c:pt>
                <c:pt idx="7" formatCode="[&gt;=10000000]#\,##\,##\,##0;[&gt;=100000]#\,##\,##0;##,##0">
                  <c:v>4865.0455575000005</c:v>
                </c:pt>
                <c:pt idx="8" formatCode="[&gt;=10000000]#\,##\,##\,##0;[&gt;=100000]#\,##\,##0;##,##0">
                  <c:v>13005.646022000001</c:v>
                </c:pt>
                <c:pt idx="9" formatCode="[&gt;=10000000]#\,##\,##\,##0;[&gt;=100000]#\,##\,##0;##,##0">
                  <c:v>13293.357770000001</c:v>
                </c:pt>
                <c:pt idx="10" formatCode="[&gt;=10000000]#\,##\,##\,##0;[&gt;=100000]#\,##\,##0;##,##0">
                  <c:v>7048.0019709999997</c:v>
                </c:pt>
                <c:pt idx="11" formatCode="[&gt;=10000000]#\,##\,##\,##0;[&gt;=100000]#\,##\,##0;##,##0">
                  <c:v>21844.299307750003</c:v>
                </c:pt>
              </c:numCache>
            </c:numRef>
          </c:val>
          <c:smooth val="0"/>
          <c:extLst>
            <c:ext xmlns:c16="http://schemas.microsoft.com/office/drawing/2014/chart" uri="{C3380CC4-5D6E-409C-BE32-E72D297353CC}">
              <c16:uniqueId val="{00000002-EAC8-45FD-A324-C6A090AC78AC}"/>
            </c:ext>
          </c:extLst>
        </c:ser>
        <c:dLbls>
          <c:showLegendKey val="0"/>
          <c:showVal val="0"/>
          <c:showCatName val="0"/>
          <c:showSerName val="0"/>
          <c:showPercent val="0"/>
          <c:showBubbleSize val="0"/>
        </c:dLbls>
        <c:marker val="1"/>
        <c:smooth val="0"/>
        <c:axId val="429417056"/>
        <c:axId val="429415880"/>
      </c:lineChart>
      <c:dateAx>
        <c:axId val="42941666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29416272"/>
        <c:crosses val="autoZero"/>
        <c:auto val="1"/>
        <c:lblOffset val="100"/>
        <c:baseTimeUnit val="months"/>
      </c:dateAx>
      <c:valAx>
        <c:axId val="429416272"/>
        <c:scaling>
          <c:orientation val="minMax"/>
          <c:min val="200000"/>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29416664"/>
        <c:crosses val="autoZero"/>
        <c:crossBetween val="between"/>
      </c:valAx>
      <c:valAx>
        <c:axId val="429415880"/>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29417056"/>
        <c:crosses val="max"/>
        <c:crossBetween val="between"/>
      </c:valAx>
      <c:dateAx>
        <c:axId val="429417056"/>
        <c:scaling>
          <c:orientation val="minMax"/>
        </c:scaling>
        <c:delete val="1"/>
        <c:axPos val="b"/>
        <c:numFmt formatCode="[$-409]mmm\-yy" sourceLinked="1"/>
        <c:majorTickMark val="out"/>
        <c:minorTickMark val="none"/>
        <c:tickLblPos val="nextTo"/>
        <c:crossAx val="429415880"/>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IRD!$A$10:$A$21</c:f>
              <c:numCache>
                <c:formatCode>[$-409]mmm\-yy</c:formatCode>
                <c:ptCount val="12"/>
                <c:pt idx="0">
                  <c:v>44471</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IRD!$B$10:$B$21</c:f>
              <c:numCache>
                <c:formatCode>_(* #,##0_);_(* \(#,##0\);_(* "-"??_);_(@_)</c:formatCode>
                <c:ptCount val="12"/>
                <c:pt idx="0">
                  <c:v>3297.4011000000005</c:v>
                </c:pt>
                <c:pt idx="1">
                  <c:v>2277</c:v>
                </c:pt>
                <c:pt idx="2">
                  <c:v>2030.91</c:v>
                </c:pt>
                <c:pt idx="3">
                  <c:v>3825.81</c:v>
                </c:pt>
                <c:pt idx="4">
                  <c:v>5088.8701999999994</c:v>
                </c:pt>
                <c:pt idx="5">
                  <c:v>10715.44</c:v>
                </c:pt>
                <c:pt idx="6">
                  <c:v>1200</c:v>
                </c:pt>
                <c:pt idx="7">
                  <c:v>937.76</c:v>
                </c:pt>
                <c:pt idx="8">
                  <c:v>2930.44</c:v>
                </c:pt>
                <c:pt idx="9">
                  <c:v>1836.7166</c:v>
                </c:pt>
                <c:pt idx="10">
                  <c:v>1204.6440000000002</c:v>
                </c:pt>
                <c:pt idx="11">
                  <c:v>3894.5308999999993</c:v>
                </c:pt>
              </c:numCache>
            </c:numRef>
          </c:val>
          <c:smooth val="0"/>
          <c:extLst>
            <c:ext xmlns:c16="http://schemas.microsoft.com/office/drawing/2014/chart" uri="{C3380CC4-5D6E-409C-BE32-E72D297353CC}">
              <c16:uniqueId val="{00000000-04EF-4539-871E-279B3CCEAC66}"/>
            </c:ext>
          </c:extLst>
        </c:ser>
        <c:ser>
          <c:idx val="1"/>
          <c:order val="1"/>
          <c:tx>
            <c:strRef>
              <c:f>IRD!$C$2</c:f>
              <c:strCache>
                <c:ptCount val="1"/>
                <c:pt idx="0">
                  <c:v>NSE</c:v>
                </c:pt>
              </c:strCache>
            </c:strRef>
          </c:tx>
          <c:spPr>
            <a:ln w="28575" cap="rnd">
              <a:solidFill>
                <a:srgbClr val="ED7D31"/>
              </a:solidFill>
              <a:round/>
            </a:ln>
            <a:effectLst/>
          </c:spPr>
          <c:marker>
            <c:symbol val="none"/>
          </c:marker>
          <c:cat>
            <c:numRef>
              <c:f>IRD!$A$10:$A$21</c:f>
              <c:numCache>
                <c:formatCode>[$-409]mmm\-yy</c:formatCode>
                <c:ptCount val="12"/>
                <c:pt idx="0">
                  <c:v>44471</c:v>
                </c:pt>
                <c:pt idx="1">
                  <c:v>44501</c:v>
                </c:pt>
                <c:pt idx="2">
                  <c:v>44531</c:v>
                </c:pt>
                <c:pt idx="3">
                  <c:v>44562</c:v>
                </c:pt>
                <c:pt idx="4">
                  <c:v>44593</c:v>
                </c:pt>
                <c:pt idx="5">
                  <c:v>44621</c:v>
                </c:pt>
                <c:pt idx="6">
                  <c:v>44652</c:v>
                </c:pt>
                <c:pt idx="7">
                  <c:v>44682</c:v>
                </c:pt>
                <c:pt idx="8">
                  <c:v>44713</c:v>
                </c:pt>
                <c:pt idx="9">
                  <c:v>44743</c:v>
                </c:pt>
                <c:pt idx="10">
                  <c:v>44774</c:v>
                </c:pt>
                <c:pt idx="11">
                  <c:v>44805</c:v>
                </c:pt>
              </c:numCache>
            </c:numRef>
          </c:cat>
          <c:val>
            <c:numRef>
              <c:f>IRD!$C$10:$C$21</c:f>
              <c:numCache>
                <c:formatCode>_(* #,##0_);_(* \(#,##0\);_(* "-"??_);_(@_)</c:formatCode>
                <c:ptCount val="12"/>
                <c:pt idx="0">
                  <c:v>2279.9407679999995</c:v>
                </c:pt>
                <c:pt idx="1">
                  <c:v>1603</c:v>
                </c:pt>
                <c:pt idx="2">
                  <c:v>1757.03</c:v>
                </c:pt>
                <c:pt idx="3">
                  <c:v>1994.74</c:v>
                </c:pt>
                <c:pt idx="4">
                  <c:v>3742.3274135000001</c:v>
                </c:pt>
                <c:pt idx="5">
                  <c:v>2580.58</c:v>
                </c:pt>
                <c:pt idx="6">
                  <c:v>3564.1888820000004</c:v>
                </c:pt>
                <c:pt idx="7">
                  <c:v>1642.25</c:v>
                </c:pt>
                <c:pt idx="8">
                  <c:v>1077.1199999999999</c:v>
                </c:pt>
                <c:pt idx="9">
                  <c:v>872.35</c:v>
                </c:pt>
                <c:pt idx="10">
                  <c:v>1151.43</c:v>
                </c:pt>
                <c:pt idx="11">
                  <c:v>3243.5387070000002</c:v>
                </c:pt>
              </c:numCache>
            </c:numRef>
          </c:val>
          <c:smooth val="0"/>
          <c:extLst>
            <c:ext xmlns:c16="http://schemas.microsoft.com/office/drawing/2014/chart" uri="{C3380CC4-5D6E-409C-BE32-E72D297353CC}">
              <c16:uniqueId val="{00000001-04EF-4539-871E-279B3CCEAC66}"/>
            </c:ext>
          </c:extLst>
        </c:ser>
        <c:dLbls>
          <c:showLegendKey val="0"/>
          <c:showVal val="0"/>
          <c:showCatName val="0"/>
          <c:showSerName val="0"/>
          <c:showPercent val="0"/>
          <c:showBubbleSize val="0"/>
        </c:dLbls>
        <c:smooth val="0"/>
        <c:axId val="504914032"/>
        <c:axId val="504913248"/>
      </c:lineChart>
      <c:dateAx>
        <c:axId val="50491403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04913248"/>
        <c:crosses val="autoZero"/>
        <c:auto val="1"/>
        <c:lblOffset val="100"/>
        <c:baseTimeUnit val="months"/>
      </c:dateAx>
      <c:valAx>
        <c:axId val="504913248"/>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04914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737341888505508E-2"/>
          <c:y val="6.0793956215674724E-2"/>
          <c:w val="0.94376952651368007"/>
          <c:h val="0.7724063134030581"/>
        </c:manualLayout>
      </c:layout>
      <c:barChart>
        <c:barDir val="col"/>
        <c:grouping val="clustered"/>
        <c:varyColors val="0"/>
        <c:ser>
          <c:idx val="0"/>
          <c:order val="0"/>
          <c:tx>
            <c:strRef>
              <c:f>Corpdebt!$B$25</c:f>
              <c:strCache>
                <c:ptCount val="1"/>
                <c:pt idx="0">
                  <c:v>BSE</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Corpdebt!$A$40:$A$51</c:f>
              <c:numCache>
                <c:formatCode>[$-409]mmm\-yy</c:formatCode>
                <c:ptCount val="12"/>
                <c:pt idx="0">
                  <c:v>44479</c:v>
                </c:pt>
                <c:pt idx="1">
                  <c:v>44510</c:v>
                </c:pt>
                <c:pt idx="2">
                  <c:v>44540</c:v>
                </c:pt>
                <c:pt idx="3">
                  <c:v>44571</c:v>
                </c:pt>
                <c:pt idx="4">
                  <c:v>44602</c:v>
                </c:pt>
                <c:pt idx="5">
                  <c:v>44630</c:v>
                </c:pt>
                <c:pt idx="6">
                  <c:v>44661</c:v>
                </c:pt>
                <c:pt idx="7">
                  <c:v>44691</c:v>
                </c:pt>
                <c:pt idx="8">
                  <c:v>44722</c:v>
                </c:pt>
                <c:pt idx="9">
                  <c:v>44752</c:v>
                </c:pt>
                <c:pt idx="10">
                  <c:v>44783</c:v>
                </c:pt>
                <c:pt idx="11">
                  <c:v>44814</c:v>
                </c:pt>
              </c:numCache>
            </c:numRef>
          </c:cat>
          <c:val>
            <c:numRef>
              <c:f>Corpdebt!$B$40:$B$51</c:f>
              <c:numCache>
                <c:formatCode>#,##0;\-#,##0;0</c:formatCode>
                <c:ptCount val="12"/>
                <c:pt idx="0">
                  <c:v>49075.25</c:v>
                </c:pt>
                <c:pt idx="1">
                  <c:v>39177.12846</c:v>
                </c:pt>
                <c:pt idx="2">
                  <c:v>51214.41</c:v>
                </c:pt>
                <c:pt idx="3">
                  <c:v>45282.34</c:v>
                </c:pt>
                <c:pt idx="4">
                  <c:v>60640</c:v>
                </c:pt>
                <c:pt idx="5">
                  <c:v>77798</c:v>
                </c:pt>
                <c:pt idx="6">
                  <c:v>15247</c:v>
                </c:pt>
                <c:pt idx="7">
                  <c:v>15595</c:v>
                </c:pt>
                <c:pt idx="8">
                  <c:v>17644</c:v>
                </c:pt>
                <c:pt idx="9" formatCode="#,##0">
                  <c:v>17733</c:v>
                </c:pt>
                <c:pt idx="10" formatCode="#,##0">
                  <c:v>17106</c:v>
                </c:pt>
                <c:pt idx="11" formatCode="#,##0">
                  <c:v>19250.8</c:v>
                </c:pt>
              </c:numCache>
            </c:numRef>
          </c:val>
          <c:extLst>
            <c:ext xmlns:c16="http://schemas.microsoft.com/office/drawing/2014/chart" uri="{C3380CC4-5D6E-409C-BE32-E72D297353CC}">
              <c16:uniqueId val="{00000000-7A16-4A65-B32A-EE4C0A72F4CF}"/>
            </c:ext>
          </c:extLst>
        </c:ser>
        <c:ser>
          <c:idx val="1"/>
          <c:order val="1"/>
          <c:tx>
            <c:strRef>
              <c:f>Corpdebt!$C$25</c:f>
              <c:strCache>
                <c:ptCount val="1"/>
                <c:pt idx="0">
                  <c:v>NSE</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Corpdebt!$A$40:$A$51</c:f>
              <c:numCache>
                <c:formatCode>[$-409]mmm\-yy</c:formatCode>
                <c:ptCount val="12"/>
                <c:pt idx="0">
                  <c:v>44479</c:v>
                </c:pt>
                <c:pt idx="1">
                  <c:v>44510</c:v>
                </c:pt>
                <c:pt idx="2">
                  <c:v>44540</c:v>
                </c:pt>
                <c:pt idx="3">
                  <c:v>44571</c:v>
                </c:pt>
                <c:pt idx="4">
                  <c:v>44602</c:v>
                </c:pt>
                <c:pt idx="5">
                  <c:v>44630</c:v>
                </c:pt>
                <c:pt idx="6">
                  <c:v>44661</c:v>
                </c:pt>
                <c:pt idx="7">
                  <c:v>44691</c:v>
                </c:pt>
                <c:pt idx="8">
                  <c:v>44722</c:v>
                </c:pt>
                <c:pt idx="9">
                  <c:v>44752</c:v>
                </c:pt>
                <c:pt idx="10">
                  <c:v>44783</c:v>
                </c:pt>
                <c:pt idx="11">
                  <c:v>44814</c:v>
                </c:pt>
              </c:numCache>
            </c:numRef>
          </c:cat>
          <c:val>
            <c:numRef>
              <c:f>Corpdebt!$C$40:$C$51</c:f>
              <c:numCache>
                <c:formatCode>#,##0;\-#,##0;0</c:formatCode>
                <c:ptCount val="12"/>
                <c:pt idx="0">
                  <c:v>97201.37</c:v>
                </c:pt>
                <c:pt idx="1">
                  <c:v>71902.03</c:v>
                </c:pt>
                <c:pt idx="2">
                  <c:v>94733.69</c:v>
                </c:pt>
                <c:pt idx="3">
                  <c:v>82333.559999999954</c:v>
                </c:pt>
                <c:pt idx="4">
                  <c:v>81448</c:v>
                </c:pt>
                <c:pt idx="5">
                  <c:v>133288</c:v>
                </c:pt>
                <c:pt idx="6">
                  <c:v>70706</c:v>
                </c:pt>
                <c:pt idx="7">
                  <c:v>68049</c:v>
                </c:pt>
                <c:pt idx="8">
                  <c:v>74457</c:v>
                </c:pt>
                <c:pt idx="9" formatCode="#,##0">
                  <c:v>93326</c:v>
                </c:pt>
                <c:pt idx="10" formatCode="#,##0">
                  <c:v>100628</c:v>
                </c:pt>
                <c:pt idx="11" formatCode="#,##0">
                  <c:v>101132.24</c:v>
                </c:pt>
              </c:numCache>
            </c:numRef>
          </c:val>
          <c:extLst>
            <c:ext xmlns:c16="http://schemas.microsoft.com/office/drawing/2014/chart" uri="{C3380CC4-5D6E-409C-BE32-E72D297353CC}">
              <c16:uniqueId val="{00000001-7A16-4A65-B32A-EE4C0A72F4CF}"/>
            </c:ext>
          </c:extLst>
        </c:ser>
        <c:dLbls>
          <c:showLegendKey val="0"/>
          <c:showVal val="0"/>
          <c:showCatName val="0"/>
          <c:showSerName val="0"/>
          <c:showPercent val="0"/>
          <c:showBubbleSize val="0"/>
        </c:dLbls>
        <c:gapWidth val="219"/>
        <c:overlap val="-27"/>
        <c:axId val="504914816"/>
        <c:axId val="505037536"/>
      </c:barChart>
      <c:dateAx>
        <c:axId val="50491481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5037536"/>
        <c:crosses val="autoZero"/>
        <c:auto val="1"/>
        <c:lblOffset val="100"/>
        <c:baseTimeUnit val="months"/>
      </c:dateAx>
      <c:valAx>
        <c:axId val="505037536"/>
        <c:scaling>
          <c:orientation val="minMax"/>
          <c:max val="160000"/>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504914816"/>
        <c:crosses val="autoZero"/>
        <c:crossBetween val="between"/>
      </c:valAx>
      <c:spPr>
        <a:noFill/>
        <a:ln>
          <a:solidFill>
            <a:sysClr val="window" lastClr="FFFFFF">
              <a:lumMod val="75000"/>
            </a:sysClr>
          </a:solidFill>
        </a:ln>
        <a:effectLst/>
      </c:spPr>
    </c:plotArea>
    <c:legend>
      <c:legendPos val="b"/>
      <c:layout>
        <c:manualLayout>
          <c:xMode val="edge"/>
          <c:yMode val="edge"/>
          <c:x val="0.43132921915942418"/>
          <c:y val="0.91788285099848466"/>
          <c:w val="0.14149223097657568"/>
          <c:h val="7.353529961297210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 FPI August'!$G$4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 FPI August'!$B$5:$B$17</c:f>
              <c:numCache>
                <c:formatCode>[$-409]mmm\-yy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 FPI August'!$G$5:$G$17</c:f>
              <c:numCache>
                <c:formatCode>#,##0</c:formatCode>
                <c:ptCount val="13"/>
                <c:pt idx="0">
                  <c:v>27756</c:v>
                </c:pt>
                <c:pt idx="1">
                  <c:v>-12437</c:v>
                </c:pt>
                <c:pt idx="2">
                  <c:v>-2520.7600000000007</c:v>
                </c:pt>
                <c:pt idx="3">
                  <c:v>-29702</c:v>
                </c:pt>
                <c:pt idx="4">
                  <c:v>-28526</c:v>
                </c:pt>
                <c:pt idx="5">
                  <c:v>-38068</c:v>
                </c:pt>
                <c:pt idx="6">
                  <c:v>-50067</c:v>
                </c:pt>
                <c:pt idx="7">
                  <c:v>-22689</c:v>
                </c:pt>
                <c:pt idx="8">
                  <c:v>-36518</c:v>
                </c:pt>
                <c:pt idx="9">
                  <c:v>-51422.029999999992</c:v>
                </c:pt>
                <c:pt idx="10">
                  <c:v>1971.33</c:v>
                </c:pt>
                <c:pt idx="11">
                  <c:v>56521.1</c:v>
                </c:pt>
                <c:pt idx="12">
                  <c:v>-3955.31</c:v>
                </c:pt>
              </c:numCache>
            </c:numRef>
          </c:val>
          <c:extLst>
            <c:ext xmlns:c16="http://schemas.microsoft.com/office/drawing/2014/chart" uri="{C3380CC4-5D6E-409C-BE32-E72D297353CC}">
              <c16:uniqueId val="{00000000-ECDA-44F2-A910-78FA3123F0C4}"/>
            </c:ext>
          </c:extLst>
        </c:ser>
        <c:dLbls>
          <c:showLegendKey val="0"/>
          <c:showVal val="0"/>
          <c:showCatName val="0"/>
          <c:showSerName val="0"/>
          <c:showPercent val="0"/>
          <c:showBubbleSize val="0"/>
        </c:dLbls>
        <c:axId val="505037144"/>
        <c:axId val="505037928"/>
      </c:areaChart>
      <c:barChart>
        <c:barDir val="col"/>
        <c:grouping val="clustered"/>
        <c:varyColors val="0"/>
        <c:ser>
          <c:idx val="0"/>
          <c:order val="0"/>
          <c:tx>
            <c:strRef>
              <c:f>' FPI August'!$C$4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 FPI August'!$B$5:$B$17</c:f>
              <c:numCache>
                <c:formatCode>[$-409]mmm\-yy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 FPI August'!$C$5:$C$17</c:f>
              <c:numCache>
                <c:formatCode>#,##0</c:formatCode>
                <c:ptCount val="13"/>
                <c:pt idx="0">
                  <c:v>13154</c:v>
                </c:pt>
                <c:pt idx="1">
                  <c:v>-13550</c:v>
                </c:pt>
                <c:pt idx="2">
                  <c:v>-5945.1</c:v>
                </c:pt>
                <c:pt idx="3">
                  <c:v>-19026</c:v>
                </c:pt>
                <c:pt idx="4">
                  <c:v>-33303</c:v>
                </c:pt>
                <c:pt idx="5">
                  <c:v>-35592</c:v>
                </c:pt>
                <c:pt idx="6">
                  <c:v>-41123</c:v>
                </c:pt>
                <c:pt idx="7">
                  <c:v>-17144</c:v>
                </c:pt>
                <c:pt idx="8">
                  <c:v>-39993</c:v>
                </c:pt>
                <c:pt idx="9">
                  <c:v>-50202.81</c:v>
                </c:pt>
                <c:pt idx="10">
                  <c:v>4988.79</c:v>
                </c:pt>
                <c:pt idx="11">
                  <c:v>51204.42</c:v>
                </c:pt>
                <c:pt idx="12">
                  <c:v>-7623.66</c:v>
                </c:pt>
              </c:numCache>
            </c:numRef>
          </c:val>
          <c:extLst>
            <c:ext xmlns:c16="http://schemas.microsoft.com/office/drawing/2014/chart" uri="{C3380CC4-5D6E-409C-BE32-E72D297353CC}">
              <c16:uniqueId val="{00000001-ECDA-44F2-A910-78FA3123F0C4}"/>
            </c:ext>
          </c:extLst>
        </c:ser>
        <c:ser>
          <c:idx val="1"/>
          <c:order val="1"/>
          <c:tx>
            <c:strRef>
              <c:f>' FPI August'!$D$4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 FPI August'!$B$5:$B$17</c:f>
              <c:numCache>
                <c:formatCode>[$-409]mmm\-yy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 FPI August'!$D$5:$D$17</c:f>
              <c:numCache>
                <c:formatCode>#,##0</c:formatCode>
                <c:ptCount val="13"/>
                <c:pt idx="0">
                  <c:v>12804</c:v>
                </c:pt>
                <c:pt idx="1">
                  <c:v>-1558</c:v>
                </c:pt>
                <c:pt idx="2">
                  <c:v>982.57</c:v>
                </c:pt>
                <c:pt idx="3">
                  <c:v>-11799</c:v>
                </c:pt>
                <c:pt idx="4">
                  <c:v>5194</c:v>
                </c:pt>
                <c:pt idx="5">
                  <c:v>-3073</c:v>
                </c:pt>
                <c:pt idx="6">
                  <c:v>-5632</c:v>
                </c:pt>
                <c:pt idx="7">
                  <c:v>-4439</c:v>
                </c:pt>
                <c:pt idx="8">
                  <c:v>-5506</c:v>
                </c:pt>
                <c:pt idx="9">
                  <c:v>-1413.88</c:v>
                </c:pt>
                <c:pt idx="10">
                  <c:v>-2056.33</c:v>
                </c:pt>
                <c:pt idx="11">
                  <c:v>3844.53</c:v>
                </c:pt>
                <c:pt idx="12">
                  <c:v>4012.13</c:v>
                </c:pt>
              </c:numCache>
            </c:numRef>
          </c:val>
          <c:extLst>
            <c:ext xmlns:c16="http://schemas.microsoft.com/office/drawing/2014/chart" uri="{C3380CC4-5D6E-409C-BE32-E72D297353CC}">
              <c16:uniqueId val="{00000002-ECDA-44F2-A910-78FA3123F0C4}"/>
            </c:ext>
          </c:extLst>
        </c:ser>
        <c:dLbls>
          <c:showLegendKey val="0"/>
          <c:showVal val="0"/>
          <c:showCatName val="0"/>
          <c:showSerName val="0"/>
          <c:showPercent val="0"/>
          <c:showBubbleSize val="0"/>
        </c:dLbls>
        <c:gapWidth val="219"/>
        <c:axId val="505037144"/>
        <c:axId val="505037928"/>
      </c:barChart>
      <c:lineChart>
        <c:grouping val="standard"/>
        <c:varyColors val="0"/>
        <c:ser>
          <c:idx val="2"/>
          <c:order val="2"/>
          <c:tx>
            <c:strRef>
              <c:f>' FPI August'!$E$4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 FPI August'!$B$5:$B$17</c:f>
              <c:numCache>
                <c:formatCode>[$-409]mmm\-yy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 FPI August'!$E$5:$E$17</c:f>
              <c:numCache>
                <c:formatCode>#,##0</c:formatCode>
                <c:ptCount val="13"/>
                <c:pt idx="0">
                  <c:v>559</c:v>
                </c:pt>
                <c:pt idx="1">
                  <c:v>2830</c:v>
                </c:pt>
                <c:pt idx="2">
                  <c:v>2465.92</c:v>
                </c:pt>
                <c:pt idx="3">
                  <c:v>1391</c:v>
                </c:pt>
                <c:pt idx="4">
                  <c:v>-2114</c:v>
                </c:pt>
                <c:pt idx="5">
                  <c:v>487</c:v>
                </c:pt>
                <c:pt idx="6">
                  <c:v>-3244</c:v>
                </c:pt>
                <c:pt idx="7">
                  <c:v>-1175</c:v>
                </c:pt>
                <c:pt idx="8">
                  <c:v>9043</c:v>
                </c:pt>
                <c:pt idx="9">
                  <c:v>86.54</c:v>
                </c:pt>
                <c:pt idx="10">
                  <c:v>-784.64</c:v>
                </c:pt>
                <c:pt idx="11">
                  <c:v>2997.18</c:v>
                </c:pt>
                <c:pt idx="12">
                  <c:v>-1455.46</c:v>
                </c:pt>
              </c:numCache>
            </c:numRef>
          </c:val>
          <c:smooth val="0"/>
          <c:extLst>
            <c:ext xmlns:c16="http://schemas.microsoft.com/office/drawing/2014/chart" uri="{C3380CC4-5D6E-409C-BE32-E72D297353CC}">
              <c16:uniqueId val="{00000003-ECDA-44F2-A910-78FA3123F0C4}"/>
            </c:ext>
          </c:extLst>
        </c:ser>
        <c:ser>
          <c:idx val="3"/>
          <c:order val="3"/>
          <c:tx>
            <c:strRef>
              <c:f>' FPI August'!$F$4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 FPI August'!$B$5:$B$17</c:f>
              <c:numCache>
                <c:formatCode>[$-409]mmm\-yy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 FPI August'!$F$5:$F$17</c:f>
              <c:numCache>
                <c:formatCode>#,##0</c:formatCode>
                <c:ptCount val="13"/>
                <c:pt idx="0">
                  <c:v>1239</c:v>
                </c:pt>
                <c:pt idx="1">
                  <c:v>-159</c:v>
                </c:pt>
                <c:pt idx="2">
                  <c:v>-24.15</c:v>
                </c:pt>
                <c:pt idx="3">
                  <c:v>-269</c:v>
                </c:pt>
                <c:pt idx="4">
                  <c:v>1697</c:v>
                </c:pt>
                <c:pt idx="5">
                  <c:v>110</c:v>
                </c:pt>
                <c:pt idx="6">
                  <c:v>-68</c:v>
                </c:pt>
                <c:pt idx="7">
                  <c:v>69</c:v>
                </c:pt>
                <c:pt idx="8">
                  <c:v>-62</c:v>
                </c:pt>
                <c:pt idx="9">
                  <c:v>108.12</c:v>
                </c:pt>
                <c:pt idx="10">
                  <c:v>-176.49</c:v>
                </c:pt>
                <c:pt idx="11">
                  <c:v>-1525.03</c:v>
                </c:pt>
                <c:pt idx="12">
                  <c:v>1111.68</c:v>
                </c:pt>
              </c:numCache>
            </c:numRef>
          </c:val>
          <c:smooth val="0"/>
          <c:extLst>
            <c:ext xmlns:c16="http://schemas.microsoft.com/office/drawing/2014/chart" uri="{C3380CC4-5D6E-409C-BE32-E72D297353CC}">
              <c16:uniqueId val="{00000004-ECDA-44F2-A910-78FA3123F0C4}"/>
            </c:ext>
          </c:extLst>
        </c:ser>
        <c:dLbls>
          <c:showLegendKey val="0"/>
          <c:showVal val="0"/>
          <c:showCatName val="0"/>
          <c:showSerName val="0"/>
          <c:showPercent val="0"/>
          <c:showBubbleSize val="0"/>
        </c:dLbls>
        <c:marker val="1"/>
        <c:smooth val="0"/>
        <c:axId val="505037144"/>
        <c:axId val="505037928"/>
      </c:lineChart>
      <c:dateAx>
        <c:axId val="50503714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126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05037928"/>
        <c:crosses val="autoZero"/>
        <c:auto val="0"/>
        <c:lblOffset val="100"/>
        <c:baseTimeUnit val="months"/>
        <c:majorUnit val="1"/>
        <c:majorTimeUnit val="months"/>
      </c:dateAx>
      <c:valAx>
        <c:axId val="5050379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05037144"/>
        <c:crosses val="autoZero"/>
        <c:crossBetween val="between"/>
      </c:valAx>
      <c:spPr>
        <a:noFill/>
        <a:ln w="9525">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
</file>

<file path=customXml/item3.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4.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5.xml>
</file>

<file path=customXml/item6.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7.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E7B4-0207-485C-AD2D-76752FDBC33F}"/>
</file>

<file path=customXml/itemProps2.xml><?xml version="1.0" encoding="utf-8"?>
<ds:datastoreItem xmlns:ds="http://schemas.openxmlformats.org/officeDocument/2006/customXml" ds:itemID="{FFFCDC47-2152-406C-A3E3-98A02192763B}"/>
</file>

<file path=customXml/itemProps3.xml><?xml version="1.0" encoding="utf-8"?>
<ds:datastoreItem xmlns:ds="http://schemas.openxmlformats.org/officeDocument/2006/customXml" ds:itemID="{AC874CF5-52D4-4685-80EC-6F1B86646A89}">
  <ds:schemaRefs/>
</ds:datastoreItem>
</file>

<file path=customXml/itemProps4.xml><?xml version="1.0" encoding="utf-8"?>
<ds:datastoreItem xmlns:ds="http://schemas.openxmlformats.org/officeDocument/2006/customXml" ds:itemID="{2C38164C-8094-471D-AC2C-77D018C8E0F2}">
  <ds:schemaRefs/>
</ds:datastoreItem>
</file>

<file path=customXml/itemProps5.xml><?xml version="1.0" encoding="utf-8"?>
<ds:datastoreItem xmlns:ds="http://schemas.openxmlformats.org/officeDocument/2006/customXml" ds:itemID="{F1A90E88-F8CE-47CC-B1F2-2802B9D4F2FE}"/>
</file>

<file path=customXml/itemProps6.xml><?xml version="1.0" encoding="utf-8"?>
<ds:datastoreItem xmlns:ds="http://schemas.openxmlformats.org/officeDocument/2006/customXml" ds:itemID="{D7543C77-5EBC-46F2-AC21-5D702358D3EF}">
  <ds:schemaRefs/>
</ds:datastoreItem>
</file>

<file path=customXml/itemProps7.xml><?xml version="1.0" encoding="utf-8"?>
<ds:datastoreItem xmlns:ds="http://schemas.openxmlformats.org/officeDocument/2006/customXml" ds:itemID="{982F008C-5608-4977-B1FB-BF780A09BDC2}">
  <ds:schemaRefs/>
</ds:datastoreItem>
</file>

<file path=customXml/itemProps8.xml><?xml version="1.0" encoding="utf-8"?>
<ds:datastoreItem xmlns:ds="http://schemas.openxmlformats.org/officeDocument/2006/customXml" ds:itemID="{41A417F7-640C-484B-A582-AE020877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7064</Words>
  <Characters>40270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47240</CharactersWithSpaces>
  <SharedDoc>false</SharedDoc>
  <HLinks>
    <vt:vector size="18" baseType="variant">
      <vt:variant>
        <vt:i4>7274592</vt:i4>
      </vt:variant>
      <vt:variant>
        <vt:i4>12</vt:i4>
      </vt:variant>
      <vt:variant>
        <vt:i4>0</vt:i4>
      </vt:variant>
      <vt:variant>
        <vt:i4>5</vt:i4>
      </vt:variant>
      <vt:variant>
        <vt:lpwstr>https://www.sebi.gov.in/reports-and-statistics.html</vt:lpwstr>
      </vt:variant>
      <vt:variant>
        <vt:lpwstr/>
      </vt:variant>
      <vt:variant>
        <vt:i4>5505079</vt:i4>
      </vt:variant>
      <vt:variant>
        <vt:i4>3</vt:i4>
      </vt:variant>
      <vt:variant>
        <vt:i4>0</vt:i4>
      </vt:variant>
      <vt:variant>
        <vt:i4>5</vt:i4>
      </vt:variant>
      <vt:variant>
        <vt:lpwstr>mailto:bulletin@sebi.gov.in</vt:lpwstr>
      </vt:variant>
      <vt:variant>
        <vt:lpwstr/>
      </vt:variant>
      <vt:variant>
        <vt:i4>7274592</vt:i4>
      </vt:variant>
      <vt:variant>
        <vt:i4>0</vt:i4>
      </vt:variant>
      <vt:variant>
        <vt:i4>0</vt:i4>
      </vt:variant>
      <vt:variant>
        <vt:i4>5</vt:i4>
      </vt:variant>
      <vt:variant>
        <vt:lpwstr>https://www.sebi.gov.in/reports-and-statistics.html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MANINDER SINGH</cp:lastModifiedBy>
  <cp:revision>9</cp:revision>
  <cp:lastPrinted>2022-06-23T12:04:00Z</cp:lastPrinted>
  <dcterms:created xsi:type="dcterms:W3CDTF">2022-10-19T11:53:00Z</dcterms:created>
  <dcterms:modified xsi:type="dcterms:W3CDTF">2022-10-25T11:39:00Z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